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06E58" w:rsidRPr="00521757" w14:paraId="208D5A66" w14:textId="77777777" w:rsidTr="00521757">
        <w:tc>
          <w:tcPr>
            <w:tcW w:w="9464" w:type="dxa"/>
          </w:tcPr>
          <w:p w14:paraId="208D5A65" w14:textId="77777777" w:rsidR="00B06E58" w:rsidRPr="00521757" w:rsidRDefault="00661763" w:rsidP="00521757">
            <w:pPr>
              <w:tabs>
                <w:tab w:val="left" w:pos="5085"/>
              </w:tabs>
              <w:spacing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1" layoutInCell="1" allowOverlap="1" wp14:anchorId="208D5ADB" wp14:editId="208D5ADC">
                  <wp:simplePos x="0" y="0"/>
                  <wp:positionH relativeFrom="margin">
                    <wp:posOffset>4524375</wp:posOffset>
                  </wp:positionH>
                  <wp:positionV relativeFrom="margin">
                    <wp:posOffset>-161925</wp:posOffset>
                  </wp:positionV>
                  <wp:extent cx="1351915" cy="1200150"/>
                  <wp:effectExtent l="19050" t="0" r="63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8D5A67" w14:textId="77777777" w:rsidR="00B06E58" w:rsidRDefault="00B06E58" w:rsidP="00B06E58"/>
    <w:p w14:paraId="208D5A68" w14:textId="77777777" w:rsidR="006F00A1" w:rsidRDefault="006F00A1" w:rsidP="00B06E58"/>
    <w:tbl>
      <w:tblPr>
        <w:tblW w:w="12805" w:type="dxa"/>
        <w:tblInd w:w="-1418" w:type="dxa"/>
        <w:shd w:val="clear" w:color="auto" w:fill="B8CCE4"/>
        <w:tblLook w:val="04A0" w:firstRow="1" w:lastRow="0" w:firstColumn="1" w:lastColumn="0" w:noHBand="0" w:noVBand="1"/>
      </w:tblPr>
      <w:tblGrid>
        <w:gridCol w:w="11908"/>
        <w:gridCol w:w="897"/>
      </w:tblGrid>
      <w:tr w:rsidR="0083276B" w:rsidRPr="00521757" w14:paraId="208D5A6C" w14:textId="77777777" w:rsidTr="0ACBA4E4">
        <w:trPr>
          <w:cantSplit/>
          <w:trHeight w:hRule="exact" w:val="113"/>
        </w:trPr>
        <w:tc>
          <w:tcPr>
            <w:tcW w:w="12805" w:type="dxa"/>
            <w:gridSpan w:val="2"/>
            <w:shd w:val="clear" w:color="auto" w:fill="FFFFFF" w:themeFill="background1"/>
          </w:tcPr>
          <w:p w14:paraId="208D5A6B" w14:textId="77777777" w:rsidR="00B06E58" w:rsidRPr="00521757" w:rsidRDefault="00B06E58" w:rsidP="00521757">
            <w:pPr>
              <w:spacing w:line="240" w:lineRule="auto"/>
              <w:rPr>
                <w:sz w:val="4"/>
                <w:szCs w:val="4"/>
              </w:rPr>
            </w:pPr>
          </w:p>
        </w:tc>
      </w:tr>
      <w:tr w:rsidR="0083276B" w:rsidRPr="00521757" w14:paraId="208D5A6F" w14:textId="77777777" w:rsidTr="0ACBA4E4">
        <w:trPr>
          <w:gridAfter w:val="1"/>
          <w:wAfter w:w="897" w:type="dxa"/>
          <w:trHeight w:val="2044"/>
        </w:trPr>
        <w:tc>
          <w:tcPr>
            <w:tcW w:w="11908" w:type="dxa"/>
            <w:shd w:val="clear" w:color="auto" w:fill="74B433"/>
          </w:tcPr>
          <w:p w14:paraId="280B6393" w14:textId="77777777" w:rsidR="0073791E" w:rsidRDefault="0073791E" w:rsidP="0073791E">
            <w:pPr>
              <w:spacing w:line="240" w:lineRule="auto"/>
              <w:ind w:right="1026"/>
              <w:jc w:val="center"/>
              <w:rPr>
                <w:b/>
                <w:color w:val="FFFFFF"/>
                <w:sz w:val="40"/>
                <w:szCs w:val="40"/>
              </w:rPr>
            </w:pPr>
          </w:p>
          <w:p w14:paraId="208D5A6E" w14:textId="52D382C0" w:rsidR="0073791E" w:rsidRPr="00521757" w:rsidRDefault="5DE15BF7" w:rsidP="0ACBA4E4">
            <w:pPr>
              <w:spacing w:after="240" w:line="240" w:lineRule="auto"/>
              <w:ind w:right="1026"/>
              <w:jc w:val="center"/>
              <w:rPr>
                <w:b/>
                <w:bCs/>
                <w:color w:val="FFFFFF"/>
                <w:sz w:val="40"/>
                <w:szCs w:val="40"/>
              </w:rPr>
            </w:pPr>
            <w:r w:rsidRPr="0ACBA4E4">
              <w:rPr>
                <w:b/>
                <w:bCs/>
                <w:color w:val="FFFFFF" w:themeColor="background1"/>
                <w:sz w:val="40"/>
                <w:szCs w:val="40"/>
              </w:rPr>
              <w:t>EU Health Task Force</w:t>
            </w:r>
            <w:r w:rsidR="720CFC7A" w:rsidRPr="0ACBA4E4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8339BF">
              <w:rPr>
                <w:b/>
                <w:bCs/>
                <w:color w:val="FFFFFF" w:themeColor="background1"/>
                <w:sz w:val="40"/>
                <w:szCs w:val="40"/>
              </w:rPr>
              <w:t xml:space="preserve">Advisory </w:t>
            </w:r>
            <w:r w:rsidR="18B9DE11" w:rsidRPr="0ACBA4E4">
              <w:rPr>
                <w:b/>
                <w:bCs/>
                <w:color w:val="FFFFFF" w:themeColor="background1"/>
                <w:sz w:val="40"/>
                <w:szCs w:val="40"/>
              </w:rPr>
              <w:t>Group</w:t>
            </w:r>
            <w:r w:rsidR="1A9793DE" w:rsidRPr="0ACBA4E4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9153391">
              <w:br/>
            </w:r>
            <w:r w:rsidR="18B9DE11" w:rsidRPr="0ACBA4E4">
              <w:rPr>
                <w:b/>
                <w:bCs/>
                <w:color w:val="FFFFFF" w:themeColor="background1"/>
                <w:sz w:val="40"/>
                <w:szCs w:val="40"/>
              </w:rPr>
              <w:t>Terms of Reference</w:t>
            </w:r>
          </w:p>
        </w:tc>
      </w:tr>
      <w:tr w:rsidR="0083276B" w:rsidRPr="00521757" w14:paraId="5D38836A" w14:textId="77777777" w:rsidTr="0ACBA4E4">
        <w:trPr>
          <w:gridAfter w:val="1"/>
          <w:wAfter w:w="897" w:type="dxa"/>
          <w:trHeight w:val="80"/>
        </w:trPr>
        <w:tc>
          <w:tcPr>
            <w:tcW w:w="11908" w:type="dxa"/>
            <w:shd w:val="clear" w:color="auto" w:fill="74B433"/>
          </w:tcPr>
          <w:p w14:paraId="0E11D582" w14:textId="04AA4EC3" w:rsidR="0073791E" w:rsidRDefault="0073791E" w:rsidP="0073791E">
            <w:pPr>
              <w:spacing w:line="240" w:lineRule="auto"/>
              <w:ind w:right="1026"/>
              <w:rPr>
                <w:b/>
                <w:color w:val="FFFFFF"/>
                <w:sz w:val="40"/>
                <w:szCs w:val="40"/>
              </w:rPr>
            </w:pPr>
          </w:p>
        </w:tc>
      </w:tr>
    </w:tbl>
    <w:p w14:paraId="4E7C46CB" w14:textId="169AF268" w:rsidR="00E07CA5" w:rsidRPr="00842ABC" w:rsidRDefault="00E07CA5" w:rsidP="002D7ADE">
      <w:pPr>
        <w:pStyle w:val="Heading2"/>
      </w:pPr>
      <w:r w:rsidRPr="00842ABC">
        <w:t>Background</w:t>
      </w:r>
    </w:p>
    <w:p w14:paraId="4822673C" w14:textId="7D2BA158" w:rsidR="002D2003" w:rsidRPr="0065169C" w:rsidRDefault="002D2003" w:rsidP="6DB1DF88">
      <w:pPr>
        <w:spacing w:after="240"/>
        <w:rPr>
          <w:rFonts w:ascii="Segoe UI" w:hAnsi="Segoe UI" w:cs="Segoe UI"/>
          <w:sz w:val="18"/>
          <w:szCs w:val="18"/>
        </w:rPr>
      </w:pPr>
      <w:r w:rsidRPr="6DB1DF88">
        <w:rPr>
          <w:rStyle w:val="normaltextrun"/>
          <w:rFonts w:cs="Tahoma"/>
        </w:rPr>
        <w:t xml:space="preserve">The </w:t>
      </w:r>
      <w:hyperlink r:id="rId14">
        <w:r w:rsidRPr="6DB1DF88">
          <w:rPr>
            <w:rStyle w:val="Hyperlink"/>
            <w:rFonts w:cs="Tahoma"/>
          </w:rPr>
          <w:t>amended ECDC mandate</w:t>
        </w:r>
      </w:hyperlink>
      <w:r w:rsidRPr="6DB1DF88">
        <w:rPr>
          <w:rStyle w:val="normaltextrun"/>
          <w:rFonts w:cs="Tahoma"/>
        </w:rPr>
        <w:t xml:space="preserve"> include</w:t>
      </w:r>
      <w:r w:rsidR="00C86AFD" w:rsidRPr="6DB1DF88">
        <w:rPr>
          <w:rStyle w:val="normaltextrun"/>
          <w:rFonts w:cs="Tahoma"/>
        </w:rPr>
        <w:t>d</w:t>
      </w:r>
      <w:r w:rsidRPr="6DB1DF88">
        <w:rPr>
          <w:rStyle w:val="normaltextrun"/>
          <w:rFonts w:cs="Tahoma"/>
        </w:rPr>
        <w:t xml:space="preserve"> the creation of an </w:t>
      </w:r>
      <w:r w:rsidRPr="6DB1DF88">
        <w:rPr>
          <w:rStyle w:val="normaltextrun"/>
          <w:rFonts w:cs="Tahoma"/>
          <w:b/>
          <w:bCs/>
        </w:rPr>
        <w:t>EU Health Task Force (EUHTF)</w:t>
      </w:r>
      <w:r w:rsidR="0065169C" w:rsidRPr="6DB1DF88">
        <w:rPr>
          <w:rStyle w:val="normaltextrun"/>
          <w:rFonts w:cs="Tahoma"/>
        </w:rPr>
        <w:t>. The EUHTF</w:t>
      </w:r>
      <w:r w:rsidRPr="6DB1DF88">
        <w:rPr>
          <w:rStyle w:val="normaltextrun"/>
          <w:rFonts w:cs="Tahoma"/>
        </w:rPr>
        <w:t xml:space="preserve"> </w:t>
      </w:r>
      <w:r w:rsidR="00B4337A">
        <w:rPr>
          <w:rStyle w:val="normaltextrun"/>
          <w:rFonts w:cs="Tahoma"/>
        </w:rPr>
        <w:t xml:space="preserve">is </w:t>
      </w:r>
      <w:r w:rsidRPr="6DB1DF88">
        <w:rPr>
          <w:rStyle w:val="normaltextrun"/>
          <w:rFonts w:cs="Tahoma"/>
        </w:rPr>
        <w:t xml:space="preserve">established and coordinated by ECDC in cooperation with the </w:t>
      </w:r>
      <w:r w:rsidR="67FB829D" w:rsidRPr="6DB1DF88">
        <w:rPr>
          <w:rStyle w:val="normaltextrun"/>
          <w:rFonts w:cs="Tahoma"/>
        </w:rPr>
        <w:t xml:space="preserve">EU/EEA Member States, the </w:t>
      </w:r>
      <w:r w:rsidRPr="6DB1DF88">
        <w:rPr>
          <w:rStyle w:val="normaltextrun"/>
          <w:rFonts w:cs="Tahoma"/>
        </w:rPr>
        <w:t xml:space="preserve">European Commission and international organisations. </w:t>
      </w:r>
      <w:r w:rsidR="00EB0E59" w:rsidRPr="6DB1DF88">
        <w:rPr>
          <w:rStyle w:val="normaltextrun"/>
          <w:rFonts w:cs="Tahoma"/>
        </w:rPr>
        <w:t>Upon request</w:t>
      </w:r>
      <w:r w:rsidR="704A5C81" w:rsidRPr="6DB1DF88">
        <w:rPr>
          <w:rStyle w:val="normaltextrun"/>
          <w:rFonts w:cs="Tahoma"/>
        </w:rPr>
        <w:t>,</w:t>
      </w:r>
      <w:r w:rsidR="00EB0E59" w:rsidRPr="6DB1DF88">
        <w:rPr>
          <w:rStyle w:val="normaltextrun"/>
          <w:rFonts w:cs="Tahoma"/>
        </w:rPr>
        <w:t xml:space="preserve"> t</w:t>
      </w:r>
      <w:r w:rsidRPr="6DB1DF88">
        <w:rPr>
          <w:rStyle w:val="normaltextrun"/>
          <w:rFonts w:cs="Tahoma"/>
        </w:rPr>
        <w:t>he EUHTF provide</w:t>
      </w:r>
      <w:r w:rsidR="00424D88" w:rsidRPr="6DB1DF88">
        <w:rPr>
          <w:rStyle w:val="normaltextrun"/>
          <w:rFonts w:cs="Tahoma"/>
        </w:rPr>
        <w:t>s</w:t>
      </w:r>
      <w:r w:rsidR="00AE4517" w:rsidRPr="6DB1DF88">
        <w:rPr>
          <w:rStyle w:val="normaltextrun"/>
          <w:rFonts w:cs="Tahoma"/>
        </w:rPr>
        <w:t xml:space="preserve"> timely</w:t>
      </w:r>
      <w:r w:rsidRPr="6DB1DF88">
        <w:rPr>
          <w:rStyle w:val="normaltextrun"/>
          <w:rFonts w:cs="Tahoma"/>
        </w:rPr>
        <w:t xml:space="preserve"> support to EU/EEA M</w:t>
      </w:r>
      <w:r w:rsidR="002675A4" w:rsidRPr="6DB1DF88">
        <w:rPr>
          <w:rStyle w:val="normaltextrun"/>
          <w:rFonts w:cs="Tahoma"/>
        </w:rPr>
        <w:t xml:space="preserve">ember </w:t>
      </w:r>
      <w:r w:rsidRPr="6DB1DF88">
        <w:rPr>
          <w:rStyle w:val="normaltextrun"/>
          <w:rFonts w:cs="Tahoma"/>
        </w:rPr>
        <w:t>S</w:t>
      </w:r>
      <w:r w:rsidR="002675A4" w:rsidRPr="6DB1DF88">
        <w:rPr>
          <w:rStyle w:val="normaltextrun"/>
          <w:rFonts w:cs="Tahoma"/>
        </w:rPr>
        <w:t>tate</w:t>
      </w:r>
      <w:r w:rsidRPr="6DB1DF88">
        <w:rPr>
          <w:rStyle w:val="normaltextrun"/>
          <w:rFonts w:cs="Tahoma"/>
        </w:rPr>
        <w:t xml:space="preserve">s, partner countries and international organisations </w:t>
      </w:r>
      <w:r w:rsidR="00E249A9" w:rsidRPr="6DB1DF88">
        <w:rPr>
          <w:rStyle w:val="normaltextrun"/>
          <w:rFonts w:cs="Tahoma"/>
        </w:rPr>
        <w:t xml:space="preserve">in strengthening countries’ emergency preparedness </w:t>
      </w:r>
      <w:r w:rsidR="002A5DF9" w:rsidRPr="6DB1DF88">
        <w:rPr>
          <w:rStyle w:val="normaltextrun"/>
          <w:rFonts w:cs="Tahoma"/>
        </w:rPr>
        <w:t xml:space="preserve">and </w:t>
      </w:r>
      <w:r w:rsidRPr="6DB1DF88">
        <w:rPr>
          <w:rStyle w:val="normaltextrun"/>
          <w:rFonts w:cs="Tahoma"/>
        </w:rPr>
        <w:t>responding to emergencies during outbreaks</w:t>
      </w:r>
      <w:r w:rsidR="00EF0C46" w:rsidRPr="6DB1DF88">
        <w:rPr>
          <w:rStyle w:val="normaltextrun"/>
          <w:rFonts w:cs="Tahoma"/>
        </w:rPr>
        <w:t xml:space="preserve"> of infectious disease</w:t>
      </w:r>
      <w:r w:rsidR="7D0FB72C" w:rsidRPr="6DB1DF88">
        <w:rPr>
          <w:rStyle w:val="normaltextrun"/>
          <w:rFonts w:cs="Tahoma"/>
        </w:rPr>
        <w:t>s</w:t>
      </w:r>
      <w:r w:rsidR="00EF0C46" w:rsidRPr="6DB1DF88">
        <w:rPr>
          <w:rStyle w:val="normaltextrun"/>
          <w:rFonts w:cs="Tahoma"/>
        </w:rPr>
        <w:t xml:space="preserve"> or </w:t>
      </w:r>
      <w:r w:rsidR="3CF10261" w:rsidRPr="34BBDC7D">
        <w:rPr>
          <w:rStyle w:val="normaltextrun"/>
          <w:rFonts w:cs="Tahoma"/>
        </w:rPr>
        <w:t xml:space="preserve">of </w:t>
      </w:r>
      <w:r w:rsidR="00EF0C46" w:rsidRPr="6DB1DF88">
        <w:rPr>
          <w:rStyle w:val="normaltextrun"/>
          <w:rFonts w:cs="Tahoma"/>
        </w:rPr>
        <w:t>unknown origin</w:t>
      </w:r>
      <w:r w:rsidR="00EA092D">
        <w:rPr>
          <w:rStyle w:val="normaltextrun"/>
          <w:rFonts w:cs="Tahoma"/>
        </w:rPr>
        <w:t xml:space="preserve"> as well as</w:t>
      </w:r>
      <w:r w:rsidRPr="6DB1DF88">
        <w:rPr>
          <w:rStyle w:val="normaltextrun"/>
          <w:rFonts w:cs="Tahoma"/>
        </w:rPr>
        <w:t xml:space="preserve"> </w:t>
      </w:r>
      <w:r w:rsidR="00693329" w:rsidRPr="6DB1DF88">
        <w:rPr>
          <w:rStyle w:val="normaltextrun"/>
          <w:rFonts w:cs="Tahoma"/>
        </w:rPr>
        <w:t xml:space="preserve">other </w:t>
      </w:r>
      <w:r w:rsidR="00372496" w:rsidRPr="6DB1DF88">
        <w:rPr>
          <w:rStyle w:val="normaltextrun"/>
          <w:rFonts w:cs="Tahoma"/>
        </w:rPr>
        <w:t>crises with</w:t>
      </w:r>
      <w:r w:rsidR="00693329" w:rsidRPr="6DB1DF88">
        <w:rPr>
          <w:rStyle w:val="normaltextrun"/>
          <w:rFonts w:cs="Tahoma"/>
        </w:rPr>
        <w:t xml:space="preserve"> </w:t>
      </w:r>
      <w:r w:rsidR="00372496" w:rsidRPr="6DB1DF88">
        <w:rPr>
          <w:rStyle w:val="normaltextrun"/>
          <w:rFonts w:cs="Tahoma"/>
        </w:rPr>
        <w:t xml:space="preserve">a </w:t>
      </w:r>
      <w:r w:rsidR="00693329" w:rsidRPr="6DB1DF88">
        <w:rPr>
          <w:rStyle w:val="normaltextrun"/>
          <w:rFonts w:cs="Tahoma"/>
        </w:rPr>
        <w:t>cascading risk of infectious disease</w:t>
      </w:r>
      <w:r w:rsidR="00681288" w:rsidRPr="6DB1DF88">
        <w:rPr>
          <w:rStyle w:val="normaltextrun"/>
          <w:rFonts w:cs="Tahoma"/>
        </w:rPr>
        <w:t>.</w:t>
      </w:r>
    </w:p>
    <w:p w14:paraId="6ADF4448" w14:textId="4FBCC747" w:rsidR="002D2003" w:rsidRPr="0065169C" w:rsidRDefault="002D2003" w:rsidP="6DB1DF88">
      <w:pPr>
        <w:spacing w:after="240"/>
        <w:rPr>
          <w:rFonts w:ascii="Segoe UI" w:hAnsi="Segoe UI" w:cs="Segoe UI"/>
          <w:sz w:val="18"/>
          <w:szCs w:val="18"/>
        </w:rPr>
      </w:pPr>
      <w:r w:rsidRPr="00B26D4F">
        <w:rPr>
          <w:rStyle w:val="normaltextrun"/>
          <w:rFonts w:cs="Tahoma"/>
        </w:rPr>
        <w:t xml:space="preserve">The EUHTF </w:t>
      </w:r>
      <w:r w:rsidR="00284303" w:rsidRPr="00B26D4F">
        <w:rPr>
          <w:rStyle w:val="normaltextrun"/>
          <w:rFonts w:cs="Tahoma"/>
        </w:rPr>
        <w:t>is</w:t>
      </w:r>
      <w:r w:rsidRPr="00B26D4F">
        <w:rPr>
          <w:rStyle w:val="normaltextrun"/>
          <w:rFonts w:cs="Tahoma"/>
        </w:rPr>
        <w:t xml:space="preserve"> composed of a permanent EUHTF </w:t>
      </w:r>
      <w:r w:rsidRPr="00B26D4F">
        <w:rPr>
          <w:rStyle w:val="normaltextrun"/>
          <w:rFonts w:cs="Tahoma"/>
          <w:b/>
          <w:bCs/>
        </w:rPr>
        <w:t>ECDC Coordination Team</w:t>
      </w:r>
      <w:r w:rsidR="0079308E" w:rsidRPr="00B26D4F">
        <w:rPr>
          <w:rStyle w:val="normaltextrun"/>
          <w:rFonts w:cs="Tahoma"/>
          <w:b/>
          <w:bCs/>
        </w:rPr>
        <w:t xml:space="preserve">, </w:t>
      </w:r>
      <w:r w:rsidR="0079308E" w:rsidRPr="003D54CE">
        <w:rPr>
          <w:rStyle w:val="normaltextrun"/>
          <w:rFonts w:cs="Tahoma"/>
        </w:rPr>
        <w:t xml:space="preserve">three </w:t>
      </w:r>
      <w:r w:rsidR="00305F32" w:rsidRPr="003D54CE">
        <w:rPr>
          <w:rStyle w:val="normaltextrun"/>
          <w:rFonts w:cs="Tahoma"/>
        </w:rPr>
        <w:t>EUHTF</w:t>
      </w:r>
      <w:r w:rsidR="00305F32" w:rsidRPr="00B26D4F">
        <w:rPr>
          <w:rStyle w:val="normaltextrun"/>
          <w:rFonts w:cs="Tahoma"/>
          <w:b/>
          <w:bCs/>
        </w:rPr>
        <w:t xml:space="preserve"> Expert Pools </w:t>
      </w:r>
      <w:r w:rsidR="0071030E" w:rsidRPr="00B26D4F">
        <w:rPr>
          <w:rStyle w:val="normaltextrun"/>
          <w:rFonts w:cs="Tahoma"/>
          <w:b/>
          <w:bCs/>
        </w:rPr>
        <w:t xml:space="preserve">(ECDC Expert Pool, </w:t>
      </w:r>
      <w:r w:rsidR="00042F6A" w:rsidRPr="00B26D4F">
        <w:rPr>
          <w:rStyle w:val="normaltextrun"/>
          <w:rFonts w:cs="Tahoma"/>
          <w:b/>
          <w:bCs/>
        </w:rPr>
        <w:t xml:space="preserve">ECDC Fellowship Pool, </w:t>
      </w:r>
      <w:r w:rsidR="004B77C3" w:rsidRPr="00B26D4F">
        <w:rPr>
          <w:rStyle w:val="normaltextrun"/>
          <w:rFonts w:cs="Tahoma"/>
          <w:b/>
          <w:bCs/>
        </w:rPr>
        <w:t>External Expert Pool</w:t>
      </w:r>
      <w:r w:rsidR="0071030E" w:rsidRPr="00B26D4F">
        <w:rPr>
          <w:rStyle w:val="normaltextrun"/>
          <w:rFonts w:cs="Tahoma"/>
          <w:b/>
          <w:bCs/>
        </w:rPr>
        <w:t>)</w:t>
      </w:r>
      <w:r w:rsidRPr="00B26D4F">
        <w:rPr>
          <w:rStyle w:val="normaltextrun"/>
          <w:rFonts w:cs="Tahoma"/>
        </w:rPr>
        <w:t xml:space="preserve"> and an EUHTF </w:t>
      </w:r>
      <w:r w:rsidRPr="00B26D4F">
        <w:rPr>
          <w:rStyle w:val="normaltextrun"/>
          <w:rFonts w:cs="Tahoma"/>
          <w:b/>
          <w:bCs/>
        </w:rPr>
        <w:t>Enhanced Emergency Capacity</w:t>
      </w:r>
      <w:r w:rsidRPr="00B26D4F">
        <w:rPr>
          <w:rStyle w:val="normaltextrun"/>
          <w:rFonts w:cs="Tahoma"/>
        </w:rPr>
        <w:t>. The E</w:t>
      </w:r>
      <w:r w:rsidR="43DD58DD" w:rsidRPr="00B26D4F">
        <w:rPr>
          <w:rStyle w:val="normaltextrun"/>
          <w:rFonts w:cs="Tahoma"/>
        </w:rPr>
        <w:t xml:space="preserve">UHTF </w:t>
      </w:r>
      <w:r w:rsidRPr="00B26D4F">
        <w:rPr>
          <w:rStyle w:val="normaltextrun"/>
          <w:rFonts w:cs="Tahoma"/>
        </w:rPr>
        <w:t xml:space="preserve">Coordination Team </w:t>
      </w:r>
      <w:r w:rsidR="00284303" w:rsidRPr="00B26D4F">
        <w:rPr>
          <w:rStyle w:val="normaltextrun"/>
          <w:rFonts w:cs="Tahoma"/>
        </w:rPr>
        <w:t xml:space="preserve">is </w:t>
      </w:r>
      <w:r w:rsidRPr="00B26D4F">
        <w:rPr>
          <w:rStyle w:val="normaltextrun"/>
          <w:rFonts w:cs="Tahoma"/>
        </w:rPr>
        <w:t xml:space="preserve">a permanent entity in ECDC coordinating </w:t>
      </w:r>
      <w:r w:rsidR="4C5EC9DF" w:rsidRPr="00B26D4F">
        <w:rPr>
          <w:rStyle w:val="normaltextrun"/>
          <w:rFonts w:cs="Tahoma"/>
        </w:rPr>
        <w:t xml:space="preserve">the </w:t>
      </w:r>
      <w:r w:rsidRPr="00B26D4F">
        <w:rPr>
          <w:rStyle w:val="normaltextrun"/>
          <w:rFonts w:cs="Tahoma"/>
        </w:rPr>
        <w:t xml:space="preserve">EUHTF activities. </w:t>
      </w:r>
      <w:r w:rsidR="00B840C9" w:rsidRPr="00B26D4F">
        <w:rPr>
          <w:rStyle w:val="normaltextrun"/>
          <w:rFonts w:cs="Tahoma"/>
        </w:rPr>
        <w:t xml:space="preserve">The </w:t>
      </w:r>
      <w:r w:rsidR="003E748E" w:rsidRPr="00B26D4F">
        <w:rPr>
          <w:rStyle w:val="normaltextrun"/>
          <w:rFonts w:cs="Tahoma"/>
        </w:rPr>
        <w:t xml:space="preserve">EUHTF Expert Pools </w:t>
      </w:r>
      <w:r w:rsidR="004A42C8" w:rsidRPr="00B26D4F">
        <w:rPr>
          <w:rStyle w:val="normaltextrun"/>
          <w:rFonts w:cs="Tahoma"/>
        </w:rPr>
        <w:t xml:space="preserve">are composed of experts from ECDC, </w:t>
      </w:r>
      <w:r w:rsidR="00D16269" w:rsidRPr="00B26D4F">
        <w:rPr>
          <w:rStyle w:val="normaltextrun"/>
          <w:rFonts w:cs="Tahoma"/>
        </w:rPr>
        <w:t xml:space="preserve">fellows during their 2-year placement in the ECDC Fellowship Programme (i.e., EPIET and EUPHEM, EPIET-associated Programmes (EAP)), and </w:t>
      </w:r>
      <w:r w:rsidR="00E70484" w:rsidRPr="00B26D4F">
        <w:rPr>
          <w:rStyle w:val="normaltextrun"/>
          <w:rFonts w:cs="Tahoma"/>
        </w:rPr>
        <w:t xml:space="preserve">external experts. </w:t>
      </w:r>
      <w:r w:rsidR="000C4B53" w:rsidRPr="00B26D4F">
        <w:rPr>
          <w:rStyle w:val="normaltextrun"/>
          <w:rFonts w:cs="Tahoma"/>
        </w:rPr>
        <w:t>These experts</w:t>
      </w:r>
      <w:r w:rsidR="00F379E5" w:rsidRPr="00B26D4F">
        <w:rPr>
          <w:rStyle w:val="normaltextrun"/>
          <w:rFonts w:cs="Tahoma"/>
        </w:rPr>
        <w:t xml:space="preserve"> are identified based on their competencies, qualifications, experience and availability to deploy</w:t>
      </w:r>
      <w:r w:rsidR="00AA77BE" w:rsidRPr="00B26D4F">
        <w:rPr>
          <w:rStyle w:val="normaltextrun"/>
          <w:rFonts w:cs="Tahoma"/>
        </w:rPr>
        <w:t xml:space="preserve"> or provide remo</w:t>
      </w:r>
      <w:r w:rsidR="00233275" w:rsidRPr="00B26D4F">
        <w:rPr>
          <w:rStyle w:val="normaltextrun"/>
          <w:rFonts w:cs="Tahoma"/>
        </w:rPr>
        <w:t>te support through the EUHTF.</w:t>
      </w:r>
      <w:r w:rsidR="000C4B53" w:rsidRPr="00B26D4F">
        <w:rPr>
          <w:rStyle w:val="normaltextrun"/>
          <w:rFonts w:cs="Tahoma"/>
        </w:rPr>
        <w:t xml:space="preserve"> </w:t>
      </w:r>
      <w:r w:rsidRPr="00B26D4F">
        <w:rPr>
          <w:rStyle w:val="normaltextrun"/>
          <w:rFonts w:cs="Tahoma"/>
        </w:rPr>
        <w:t xml:space="preserve">The EUHTF Enhanced Emergency Capacity </w:t>
      </w:r>
      <w:r w:rsidR="00755A66" w:rsidRPr="00B26D4F">
        <w:rPr>
          <w:rStyle w:val="normaltextrun"/>
          <w:rFonts w:cs="Tahoma"/>
        </w:rPr>
        <w:t xml:space="preserve">is activated by ECDC and the European Commission in case of large-scale </w:t>
      </w:r>
      <w:proofErr w:type="gramStart"/>
      <w:r w:rsidR="00EE28ED" w:rsidRPr="00B26D4F">
        <w:rPr>
          <w:rStyle w:val="normaltextrun"/>
          <w:rFonts w:cs="Tahoma"/>
        </w:rPr>
        <w:t>outbreaks, and</w:t>
      </w:r>
      <w:proofErr w:type="gramEnd"/>
      <w:r w:rsidR="00EE28ED" w:rsidRPr="00B26D4F">
        <w:rPr>
          <w:rStyle w:val="normaltextrun"/>
          <w:rFonts w:cs="Tahoma"/>
        </w:rPr>
        <w:t xml:space="preserve"> </w:t>
      </w:r>
      <w:r w:rsidRPr="00B26D4F">
        <w:rPr>
          <w:rStyle w:val="normaltextrun"/>
          <w:rFonts w:cs="Tahoma"/>
        </w:rPr>
        <w:t>draw</w:t>
      </w:r>
      <w:r w:rsidR="00284303" w:rsidRPr="00B26D4F">
        <w:rPr>
          <w:rStyle w:val="normaltextrun"/>
          <w:rFonts w:cs="Tahoma"/>
        </w:rPr>
        <w:t>s</w:t>
      </w:r>
      <w:r w:rsidRPr="00B26D4F">
        <w:rPr>
          <w:rStyle w:val="normaltextrun"/>
          <w:rFonts w:cs="Tahoma"/>
        </w:rPr>
        <w:t xml:space="preserve"> resources from </w:t>
      </w:r>
      <w:r w:rsidR="00755A66" w:rsidRPr="00B26D4F">
        <w:rPr>
          <w:rStyle w:val="normaltextrun"/>
          <w:rFonts w:cs="Tahoma"/>
        </w:rPr>
        <w:t xml:space="preserve">all </w:t>
      </w:r>
      <w:r w:rsidRPr="00B26D4F">
        <w:rPr>
          <w:rStyle w:val="normaltextrun"/>
          <w:rFonts w:cs="Tahoma"/>
        </w:rPr>
        <w:t xml:space="preserve">EUHTF </w:t>
      </w:r>
      <w:r w:rsidR="00D63C02" w:rsidRPr="00B26D4F">
        <w:rPr>
          <w:rStyle w:val="normaltextrun"/>
          <w:rFonts w:cs="Tahoma"/>
        </w:rPr>
        <w:t xml:space="preserve">capacities. </w:t>
      </w:r>
    </w:p>
    <w:p w14:paraId="73FC4F72" w14:textId="16CF9190" w:rsidR="002D2003" w:rsidRPr="00D93D9E" w:rsidRDefault="002D2003" w:rsidP="6DB1DF88">
      <w:pPr>
        <w:spacing w:after="240"/>
        <w:rPr>
          <w:rStyle w:val="normaltextrun"/>
          <w:rFonts w:cs="Tahoma"/>
        </w:rPr>
      </w:pPr>
      <w:r w:rsidRPr="6DB1DF88">
        <w:rPr>
          <w:rStyle w:val="normaltextrun"/>
          <w:rFonts w:cs="Tahoma"/>
        </w:rPr>
        <w:t>ECDC</w:t>
      </w:r>
      <w:r w:rsidR="3B2F5586" w:rsidRPr="6DB1DF88">
        <w:rPr>
          <w:rStyle w:val="normaltextrun"/>
          <w:rFonts w:cs="Tahoma"/>
        </w:rPr>
        <w:t>,</w:t>
      </w:r>
      <w:r w:rsidRPr="6DB1DF88">
        <w:rPr>
          <w:rStyle w:val="normaltextrun"/>
          <w:rFonts w:cs="Tahoma"/>
        </w:rPr>
        <w:t xml:space="preserve"> </w:t>
      </w:r>
      <w:r w:rsidR="00D93D9E" w:rsidRPr="6DB1DF88">
        <w:rPr>
          <w:rStyle w:val="normaltextrun"/>
          <w:rFonts w:cs="Tahoma"/>
        </w:rPr>
        <w:t>in</w:t>
      </w:r>
      <w:r w:rsidRPr="6DB1DF88">
        <w:rPr>
          <w:rStyle w:val="normaltextrun"/>
          <w:rFonts w:cs="Tahoma"/>
        </w:rPr>
        <w:t xml:space="preserve"> efforts to establish the EUHTF</w:t>
      </w:r>
      <w:r w:rsidR="77F95836" w:rsidRPr="6DB1DF88">
        <w:rPr>
          <w:rStyle w:val="normaltextrun"/>
          <w:rFonts w:cs="Tahoma"/>
        </w:rPr>
        <w:t>,</w:t>
      </w:r>
      <w:r w:rsidR="00D93D9E" w:rsidRPr="6DB1DF88">
        <w:rPr>
          <w:rStyle w:val="normaltextrun"/>
          <w:rFonts w:cs="Tahoma"/>
        </w:rPr>
        <w:t xml:space="preserve"> </w:t>
      </w:r>
      <w:r w:rsidR="00C926D0" w:rsidRPr="6DB1DF88">
        <w:rPr>
          <w:rStyle w:val="normaltextrun"/>
          <w:rFonts w:cs="Tahoma"/>
        </w:rPr>
        <w:t xml:space="preserve">engaged over the course of its first year of operation </w:t>
      </w:r>
      <w:r w:rsidR="00915E9B">
        <w:rPr>
          <w:rStyle w:val="normaltextrun"/>
          <w:rFonts w:cs="Tahoma"/>
        </w:rPr>
        <w:t xml:space="preserve">(2023) </w:t>
      </w:r>
      <w:r w:rsidR="00C926D0" w:rsidRPr="6DB1DF88">
        <w:rPr>
          <w:rStyle w:val="normaltextrun"/>
          <w:rFonts w:cs="Tahoma"/>
        </w:rPr>
        <w:t xml:space="preserve">with </w:t>
      </w:r>
      <w:r w:rsidR="0AD748EC" w:rsidRPr="6DB1DF88">
        <w:rPr>
          <w:rStyle w:val="normaltextrun"/>
          <w:rFonts w:cs="Tahoma"/>
        </w:rPr>
        <w:t xml:space="preserve">the </w:t>
      </w:r>
      <w:r w:rsidR="00C926D0" w:rsidRPr="6DB1DF88">
        <w:rPr>
          <w:rStyle w:val="normaltextrun"/>
          <w:rFonts w:cs="Tahoma"/>
        </w:rPr>
        <w:t>A</w:t>
      </w:r>
      <w:r w:rsidR="006F27E1" w:rsidRPr="6DB1DF88">
        <w:rPr>
          <w:rStyle w:val="normaltextrun"/>
          <w:rFonts w:cs="Tahoma"/>
        </w:rPr>
        <w:t>d</w:t>
      </w:r>
      <w:r w:rsidR="00C926D0" w:rsidRPr="6DB1DF88">
        <w:rPr>
          <w:rStyle w:val="normaltextrun"/>
          <w:rFonts w:cs="Tahoma"/>
        </w:rPr>
        <w:t xml:space="preserve"> Hoc </w:t>
      </w:r>
      <w:r w:rsidR="004A246A" w:rsidRPr="6DB1DF88">
        <w:rPr>
          <w:rStyle w:val="normaltextrun"/>
          <w:rFonts w:cs="Tahoma"/>
        </w:rPr>
        <w:t xml:space="preserve">EUHTF </w:t>
      </w:r>
      <w:r w:rsidR="00C926D0" w:rsidRPr="6DB1DF88">
        <w:rPr>
          <w:rStyle w:val="normaltextrun"/>
          <w:rFonts w:cs="Tahoma"/>
        </w:rPr>
        <w:t>Working Group</w:t>
      </w:r>
      <w:r w:rsidRPr="6DB1DF88">
        <w:rPr>
          <w:rStyle w:val="normaltextrun"/>
          <w:rFonts w:cs="Tahoma"/>
        </w:rPr>
        <w:t xml:space="preserve"> to support and advise on the establishment of the EUHTF terms of reference, functioning and working arrangements.</w:t>
      </w:r>
      <w:r w:rsidR="006F27E1" w:rsidRPr="6DB1DF88">
        <w:rPr>
          <w:rStyle w:val="normaltextrun"/>
          <w:rFonts w:cs="Tahoma"/>
        </w:rPr>
        <w:t xml:space="preserve"> </w:t>
      </w:r>
      <w:r w:rsidR="00512FF8" w:rsidRPr="6DB1DF88">
        <w:rPr>
          <w:rStyle w:val="normaltextrun"/>
          <w:rFonts w:cs="Tahoma"/>
        </w:rPr>
        <w:t xml:space="preserve">The Ad Hoc </w:t>
      </w:r>
      <w:r w:rsidR="00E70F0F" w:rsidRPr="6DB1DF88">
        <w:rPr>
          <w:rStyle w:val="normaltextrun"/>
          <w:rFonts w:cs="Tahoma"/>
        </w:rPr>
        <w:t>EUHTF W</w:t>
      </w:r>
      <w:r w:rsidR="00512FF8" w:rsidRPr="6DB1DF88">
        <w:rPr>
          <w:rStyle w:val="normaltextrun"/>
          <w:rFonts w:cs="Tahoma"/>
        </w:rPr>
        <w:t xml:space="preserve">orking </w:t>
      </w:r>
      <w:r w:rsidR="00E70F0F" w:rsidRPr="6DB1DF88">
        <w:rPr>
          <w:rStyle w:val="normaltextrun"/>
          <w:rFonts w:cs="Tahoma"/>
        </w:rPr>
        <w:t>G</w:t>
      </w:r>
      <w:r w:rsidR="00512FF8" w:rsidRPr="6DB1DF88">
        <w:rPr>
          <w:rStyle w:val="normaltextrun"/>
          <w:rFonts w:cs="Tahoma"/>
        </w:rPr>
        <w:t xml:space="preserve">roup </w:t>
      </w:r>
      <w:r w:rsidR="00AD572C" w:rsidRPr="6DB1DF88">
        <w:rPr>
          <w:rStyle w:val="normaltextrun"/>
          <w:rFonts w:cs="Tahoma"/>
        </w:rPr>
        <w:t>w</w:t>
      </w:r>
      <w:r w:rsidR="004F04AC">
        <w:rPr>
          <w:rStyle w:val="normaltextrun"/>
          <w:rFonts w:cs="Tahoma"/>
        </w:rPr>
        <w:t>as</w:t>
      </w:r>
      <w:r w:rsidR="004350D6" w:rsidRPr="6DB1DF88">
        <w:rPr>
          <w:rStyle w:val="normaltextrun"/>
          <w:rFonts w:cs="Tahoma"/>
        </w:rPr>
        <w:t xml:space="preserve"> dissolved after one year of operation</w:t>
      </w:r>
      <w:r w:rsidR="004256B9" w:rsidRPr="6DB1DF88">
        <w:rPr>
          <w:rStyle w:val="normaltextrun"/>
          <w:rFonts w:cs="Tahoma"/>
        </w:rPr>
        <w:t>,</w:t>
      </w:r>
      <w:r w:rsidR="004350D6" w:rsidRPr="6DB1DF88">
        <w:rPr>
          <w:rStyle w:val="normaltextrun"/>
          <w:rFonts w:cs="Tahoma"/>
        </w:rPr>
        <w:t xml:space="preserve"> hand</w:t>
      </w:r>
      <w:r w:rsidR="004256B9" w:rsidRPr="6DB1DF88">
        <w:rPr>
          <w:rStyle w:val="normaltextrun"/>
          <w:rFonts w:cs="Tahoma"/>
        </w:rPr>
        <w:t>ing</w:t>
      </w:r>
      <w:r w:rsidR="004350D6" w:rsidRPr="6DB1DF88">
        <w:rPr>
          <w:rStyle w:val="normaltextrun"/>
          <w:rFonts w:cs="Tahoma"/>
        </w:rPr>
        <w:t xml:space="preserve"> over </w:t>
      </w:r>
      <w:r w:rsidR="004256B9" w:rsidRPr="6DB1DF88">
        <w:rPr>
          <w:rStyle w:val="normaltextrun"/>
          <w:rFonts w:cs="Tahoma"/>
        </w:rPr>
        <w:t xml:space="preserve">its </w:t>
      </w:r>
      <w:r w:rsidR="004350D6" w:rsidRPr="6DB1DF88">
        <w:rPr>
          <w:rStyle w:val="normaltextrun"/>
          <w:rFonts w:cs="Tahoma"/>
        </w:rPr>
        <w:t xml:space="preserve">responsibilities </w:t>
      </w:r>
      <w:r w:rsidR="00256F8A" w:rsidRPr="6DB1DF88">
        <w:rPr>
          <w:rStyle w:val="normaltextrun"/>
          <w:rFonts w:cs="Tahoma"/>
        </w:rPr>
        <w:t xml:space="preserve">to the </w:t>
      </w:r>
      <w:r w:rsidR="00256F8A" w:rsidRPr="6DB1DF88">
        <w:rPr>
          <w:rStyle w:val="normaltextrun"/>
          <w:rFonts w:cs="Tahoma"/>
          <w:b/>
          <w:bCs/>
        </w:rPr>
        <w:t>EUHTF Advisory Group</w:t>
      </w:r>
      <w:r w:rsidR="009B2CFA">
        <w:rPr>
          <w:rStyle w:val="normaltextrun"/>
          <w:rFonts w:cs="Tahoma"/>
          <w:b/>
          <w:bCs/>
        </w:rPr>
        <w:t xml:space="preserve">, </w:t>
      </w:r>
      <w:r w:rsidR="009B2CFA" w:rsidRPr="00D320D6">
        <w:rPr>
          <w:rStyle w:val="normaltextrun"/>
          <w:rFonts w:cs="Tahoma"/>
        </w:rPr>
        <w:t>which is operating</w:t>
      </w:r>
      <w:r w:rsidR="00256F8A" w:rsidRPr="00D320D6">
        <w:rPr>
          <w:rStyle w:val="normaltextrun"/>
          <w:rFonts w:cs="Tahoma"/>
        </w:rPr>
        <w:t xml:space="preserve"> </w:t>
      </w:r>
      <w:r w:rsidR="004350D6" w:rsidRPr="6DB1DF88">
        <w:rPr>
          <w:rStyle w:val="normaltextrun"/>
          <w:rFonts w:cs="Tahoma"/>
        </w:rPr>
        <w:t>on a</w:t>
      </w:r>
      <w:r w:rsidR="0096739F" w:rsidRPr="6DB1DF88">
        <w:rPr>
          <w:rStyle w:val="normaltextrun"/>
          <w:rFonts w:cs="Tahoma"/>
        </w:rPr>
        <w:t xml:space="preserve"> permanent basis</w:t>
      </w:r>
      <w:r w:rsidR="00A80283">
        <w:rPr>
          <w:rStyle w:val="normaltextrun"/>
          <w:rFonts w:cs="Tahoma"/>
        </w:rPr>
        <w:t xml:space="preserve"> </w:t>
      </w:r>
      <w:r w:rsidR="009B2CFA">
        <w:rPr>
          <w:rStyle w:val="normaltextrun"/>
          <w:rFonts w:cs="Tahoma"/>
        </w:rPr>
        <w:t xml:space="preserve">since </w:t>
      </w:r>
      <w:r w:rsidR="00502A3A">
        <w:rPr>
          <w:rStyle w:val="normaltextrun"/>
          <w:rFonts w:cs="Tahoma"/>
        </w:rPr>
        <w:t>January 2024</w:t>
      </w:r>
      <w:r w:rsidR="0096739F" w:rsidRPr="6DB1DF88">
        <w:rPr>
          <w:rStyle w:val="normaltextrun"/>
          <w:rFonts w:cs="Tahoma"/>
        </w:rPr>
        <w:t>.</w:t>
      </w:r>
      <w:r w:rsidR="00AD572C" w:rsidRPr="6DB1DF88">
        <w:rPr>
          <w:rStyle w:val="normaltextrun"/>
          <w:rFonts w:cs="Tahoma"/>
        </w:rPr>
        <w:t xml:space="preserve"> M</w:t>
      </w:r>
      <w:r w:rsidR="60D37CC1" w:rsidRPr="6DB1DF88">
        <w:rPr>
          <w:rStyle w:val="normaltextrun"/>
          <w:rFonts w:cs="Tahoma"/>
        </w:rPr>
        <w:t>ember States m</w:t>
      </w:r>
      <w:r w:rsidR="00AD572C" w:rsidRPr="6DB1DF88">
        <w:rPr>
          <w:rStyle w:val="normaltextrun"/>
          <w:rFonts w:cs="Tahoma"/>
        </w:rPr>
        <w:t xml:space="preserve">embership of the EUHTF Advisory </w:t>
      </w:r>
      <w:r w:rsidR="05490349" w:rsidRPr="6DB1DF88">
        <w:rPr>
          <w:rStyle w:val="normaltextrun"/>
          <w:rFonts w:cs="Tahoma"/>
        </w:rPr>
        <w:t>G</w:t>
      </w:r>
      <w:r w:rsidR="00AD572C" w:rsidRPr="6DB1DF88">
        <w:rPr>
          <w:rStyle w:val="normaltextrun"/>
          <w:rFonts w:cs="Tahoma"/>
        </w:rPr>
        <w:t xml:space="preserve">roup </w:t>
      </w:r>
      <w:r w:rsidR="009B2CFA">
        <w:rPr>
          <w:rStyle w:val="normaltextrun"/>
          <w:rFonts w:cs="Tahoma"/>
        </w:rPr>
        <w:t>is</w:t>
      </w:r>
      <w:r w:rsidR="005F28A0" w:rsidRPr="6DB1DF88">
        <w:rPr>
          <w:rStyle w:val="normaltextrun"/>
          <w:rFonts w:cs="Tahoma"/>
        </w:rPr>
        <w:t xml:space="preserve"> </w:t>
      </w:r>
      <w:r w:rsidR="00CE577E">
        <w:rPr>
          <w:rStyle w:val="normaltextrun"/>
          <w:rFonts w:cs="Tahoma"/>
        </w:rPr>
        <w:t>for t</w:t>
      </w:r>
      <w:r w:rsidR="006A67E2">
        <w:rPr>
          <w:rStyle w:val="normaltextrun"/>
          <w:rFonts w:cs="Tahoma"/>
        </w:rPr>
        <w:t>hree</w:t>
      </w:r>
      <w:r w:rsidR="00CE577E">
        <w:rPr>
          <w:rStyle w:val="normaltextrun"/>
          <w:rFonts w:cs="Tahoma"/>
        </w:rPr>
        <w:t xml:space="preserve"> years, </w:t>
      </w:r>
      <w:r w:rsidR="005F28A0" w:rsidRPr="6DB1DF88">
        <w:rPr>
          <w:rStyle w:val="normaltextrun"/>
          <w:rFonts w:cs="Tahoma"/>
        </w:rPr>
        <w:t xml:space="preserve">on a rotational </w:t>
      </w:r>
      <w:r w:rsidR="00A36E31" w:rsidRPr="6DB1DF88">
        <w:rPr>
          <w:rStyle w:val="normaltextrun"/>
          <w:rFonts w:cs="Tahoma"/>
        </w:rPr>
        <w:t>basis</w:t>
      </w:r>
      <w:r w:rsidR="005F28A0" w:rsidRPr="6DB1DF88">
        <w:rPr>
          <w:rStyle w:val="normaltextrun"/>
          <w:rFonts w:cs="Tahoma"/>
        </w:rPr>
        <w:t>.</w:t>
      </w:r>
    </w:p>
    <w:p w14:paraId="6B1A0205" w14:textId="20FC9270" w:rsidR="00221293" w:rsidRDefault="00221293" w:rsidP="002D7ADE">
      <w:pPr>
        <w:pStyle w:val="Heading2"/>
      </w:pPr>
      <w:r>
        <w:t>Composition</w:t>
      </w:r>
      <w:r w:rsidR="008320D7">
        <w:t xml:space="preserve"> </w:t>
      </w:r>
    </w:p>
    <w:p w14:paraId="4BD1E1A0" w14:textId="4251A9CC" w:rsidR="00A03646" w:rsidRPr="00B543D8" w:rsidRDefault="00967326" w:rsidP="6DB1DF88">
      <w:pPr>
        <w:pStyle w:val="paragraph"/>
        <w:spacing w:before="240" w:beforeAutospacing="0" w:after="0" w:afterAutospacing="0"/>
        <w:jc w:val="both"/>
        <w:rPr>
          <w:rStyle w:val="normaltextrun"/>
          <w:rFonts w:ascii="Tahoma" w:hAnsi="Tahoma" w:cs="Tahoma"/>
          <w:sz w:val="20"/>
          <w:szCs w:val="20"/>
        </w:rPr>
      </w:pPr>
      <w:r w:rsidRPr="00B543D8">
        <w:rPr>
          <w:rStyle w:val="normaltextrun"/>
          <w:rFonts w:ascii="Tahoma" w:hAnsi="Tahoma" w:cs="Tahoma"/>
          <w:sz w:val="20"/>
          <w:szCs w:val="20"/>
        </w:rPr>
        <w:t xml:space="preserve">The EUHTF </w:t>
      </w:r>
      <w:r w:rsidR="008339BF" w:rsidRPr="00B543D8">
        <w:rPr>
          <w:rStyle w:val="normaltextrun"/>
          <w:rFonts w:ascii="Tahoma" w:hAnsi="Tahoma" w:cs="Tahoma"/>
          <w:sz w:val="20"/>
          <w:szCs w:val="20"/>
        </w:rPr>
        <w:t xml:space="preserve">Advisory Group </w:t>
      </w:r>
      <w:r w:rsidR="000C77A6" w:rsidRPr="00B543D8">
        <w:rPr>
          <w:rStyle w:val="normaltextrun"/>
          <w:rFonts w:ascii="Tahoma" w:hAnsi="Tahoma" w:cs="Tahoma"/>
          <w:sz w:val="20"/>
          <w:szCs w:val="20"/>
        </w:rPr>
        <w:t>is</w:t>
      </w:r>
      <w:r w:rsidRPr="00B543D8">
        <w:rPr>
          <w:rStyle w:val="normaltextrun"/>
          <w:rFonts w:ascii="Tahoma" w:hAnsi="Tahoma" w:cs="Tahoma"/>
          <w:sz w:val="20"/>
          <w:szCs w:val="20"/>
        </w:rPr>
        <w:t xml:space="preserve"> formed by: </w:t>
      </w:r>
    </w:p>
    <w:p w14:paraId="3A354F2F" w14:textId="2A78A714" w:rsidR="00A03646" w:rsidRPr="00B543D8" w:rsidRDefault="00B8608E" w:rsidP="6DB1DF88">
      <w:pPr>
        <w:pStyle w:val="paragraph"/>
        <w:spacing w:before="240" w:beforeAutospacing="0" w:after="0" w:afterAutospacing="0"/>
        <w:jc w:val="both"/>
        <w:rPr>
          <w:rFonts w:ascii="Tahoma" w:eastAsia="Tahoma" w:hAnsi="Tahoma" w:cs="Tahoma"/>
          <w:sz w:val="20"/>
          <w:szCs w:val="20"/>
        </w:rPr>
      </w:pPr>
      <w:r w:rsidRPr="00B543D8">
        <w:rPr>
          <w:rStyle w:val="normaltextrun"/>
          <w:rFonts w:ascii="Tahoma" w:eastAsia="Tahoma" w:hAnsi="Tahoma" w:cs="Tahoma"/>
          <w:b/>
          <w:bCs/>
          <w:sz w:val="20"/>
          <w:szCs w:val="20"/>
        </w:rPr>
        <w:t>The E</w:t>
      </w:r>
      <w:r w:rsidR="00967326" w:rsidRPr="00B543D8">
        <w:rPr>
          <w:rStyle w:val="normaltextrun"/>
          <w:rFonts w:ascii="Tahoma" w:eastAsia="Tahoma" w:hAnsi="Tahoma" w:cs="Tahoma"/>
          <w:b/>
          <w:bCs/>
          <w:sz w:val="20"/>
          <w:szCs w:val="20"/>
        </w:rPr>
        <w:t xml:space="preserve">CDC </w:t>
      </w:r>
      <w:r w:rsidR="00A03646" w:rsidRPr="00B543D8">
        <w:rPr>
          <w:rFonts w:ascii="Tahoma" w:eastAsia="Tahoma" w:hAnsi="Tahoma" w:cs="Tahoma"/>
          <w:b/>
          <w:bCs/>
          <w:sz w:val="20"/>
          <w:szCs w:val="20"/>
        </w:rPr>
        <w:t>Coordination Team</w:t>
      </w:r>
    </w:p>
    <w:p w14:paraId="2BFE5542" w14:textId="045B44FB" w:rsidR="00A03646" w:rsidRPr="00B543D8" w:rsidRDefault="00A03646" w:rsidP="00B8608E">
      <w:pPr>
        <w:pStyle w:val="paragraph"/>
        <w:numPr>
          <w:ilvl w:val="0"/>
          <w:numId w:val="31"/>
        </w:numPr>
        <w:spacing w:before="0" w:beforeAutospacing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543D8">
        <w:rPr>
          <w:rFonts w:ascii="Tahoma" w:hAnsi="Tahoma" w:cs="Tahoma"/>
          <w:sz w:val="20"/>
          <w:szCs w:val="20"/>
        </w:rPr>
        <w:t>Head of Unit –</w:t>
      </w:r>
      <w:r w:rsidR="002F1D19">
        <w:rPr>
          <w:rFonts w:ascii="Tahoma" w:hAnsi="Tahoma" w:cs="Tahoma"/>
          <w:sz w:val="20"/>
          <w:szCs w:val="20"/>
        </w:rPr>
        <w:t xml:space="preserve"> Surveillance, Prepar</w:t>
      </w:r>
      <w:r w:rsidR="00AF17AC">
        <w:rPr>
          <w:rFonts w:ascii="Tahoma" w:hAnsi="Tahoma" w:cs="Tahoma"/>
          <w:sz w:val="20"/>
          <w:szCs w:val="20"/>
        </w:rPr>
        <w:t>e</w:t>
      </w:r>
      <w:r w:rsidR="002F1D19">
        <w:rPr>
          <w:rFonts w:ascii="Tahoma" w:hAnsi="Tahoma" w:cs="Tahoma"/>
          <w:sz w:val="20"/>
          <w:szCs w:val="20"/>
        </w:rPr>
        <w:t xml:space="preserve">dness and Response </w:t>
      </w:r>
      <w:r w:rsidR="00AF17AC">
        <w:rPr>
          <w:rFonts w:ascii="Tahoma" w:hAnsi="Tahoma" w:cs="Tahoma"/>
          <w:sz w:val="20"/>
          <w:szCs w:val="20"/>
        </w:rPr>
        <w:t>(SPR</w:t>
      </w:r>
      <w:r w:rsidR="002B1799">
        <w:rPr>
          <w:rFonts w:ascii="Tahoma" w:hAnsi="Tahoma" w:cs="Tahoma"/>
          <w:sz w:val="20"/>
          <w:szCs w:val="20"/>
        </w:rPr>
        <w:t>)</w:t>
      </w:r>
    </w:p>
    <w:p w14:paraId="34284C01" w14:textId="32FDA1E2" w:rsidR="00A03646" w:rsidRPr="00B543D8" w:rsidRDefault="00A03646">
      <w:pPr>
        <w:pStyle w:val="paragraph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B543D8">
        <w:rPr>
          <w:rFonts w:ascii="Tahoma" w:hAnsi="Tahoma" w:cs="Tahoma"/>
          <w:sz w:val="20"/>
          <w:szCs w:val="20"/>
        </w:rPr>
        <w:t>Head of Section - Emergency Preparedness and Response (EPR)</w:t>
      </w:r>
      <w:r w:rsidR="008B7062">
        <w:rPr>
          <w:rFonts w:ascii="Tahoma" w:hAnsi="Tahoma" w:cs="Tahoma"/>
          <w:sz w:val="20"/>
          <w:szCs w:val="20"/>
        </w:rPr>
        <w:tab/>
      </w:r>
    </w:p>
    <w:p w14:paraId="08F891B7" w14:textId="1FBA7CB1" w:rsidR="00A03646" w:rsidRPr="00B543D8" w:rsidRDefault="4E21E28A" w:rsidP="00A03646">
      <w:pPr>
        <w:pStyle w:val="paragraph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B543D8">
        <w:rPr>
          <w:rFonts w:ascii="Tahoma" w:hAnsi="Tahoma" w:cs="Tahoma"/>
          <w:sz w:val="20"/>
          <w:szCs w:val="20"/>
        </w:rPr>
        <w:lastRenderedPageBreak/>
        <w:t xml:space="preserve">Team members from </w:t>
      </w:r>
      <w:r w:rsidR="01584EB9" w:rsidRPr="00B543D8">
        <w:rPr>
          <w:rFonts w:ascii="Tahoma" w:hAnsi="Tahoma" w:cs="Tahoma"/>
          <w:sz w:val="20"/>
          <w:szCs w:val="20"/>
        </w:rPr>
        <w:t>EPR Readiness and Support Group</w:t>
      </w:r>
    </w:p>
    <w:p w14:paraId="3ED28BD7" w14:textId="522EBC9C" w:rsidR="008603AD" w:rsidRPr="00B543D8" w:rsidRDefault="00967326" w:rsidP="0093115C">
      <w:pPr>
        <w:pStyle w:val="Heading3"/>
        <w:rPr>
          <w:rStyle w:val="normaltextrun"/>
        </w:rPr>
      </w:pPr>
      <w:r w:rsidRPr="00B543D8">
        <w:rPr>
          <w:rStyle w:val="normaltextrun"/>
        </w:rPr>
        <w:t>Six M</w:t>
      </w:r>
      <w:r w:rsidR="00ED1A53" w:rsidRPr="00B543D8">
        <w:rPr>
          <w:rStyle w:val="normaltextrun"/>
        </w:rPr>
        <w:t xml:space="preserve">ember </w:t>
      </w:r>
      <w:r w:rsidRPr="00B543D8">
        <w:rPr>
          <w:rStyle w:val="normaltextrun"/>
        </w:rPr>
        <w:t>S</w:t>
      </w:r>
      <w:r w:rsidR="00ED1A53" w:rsidRPr="00B543D8">
        <w:rPr>
          <w:rStyle w:val="normaltextrun"/>
        </w:rPr>
        <w:t>tate</w:t>
      </w:r>
      <w:r w:rsidR="00E21695" w:rsidRPr="00B543D8">
        <w:rPr>
          <w:rStyle w:val="normaltextrun"/>
        </w:rPr>
        <w:t xml:space="preserve"> </w:t>
      </w:r>
      <w:r w:rsidR="008C4CBA">
        <w:rPr>
          <w:rStyle w:val="normaltextrun"/>
        </w:rPr>
        <w:t>experts</w:t>
      </w:r>
      <w:r w:rsidR="006F07EA">
        <w:rPr>
          <w:rStyle w:val="normaltextrun"/>
        </w:rPr>
        <w:t xml:space="preserve"> (</w:t>
      </w:r>
      <w:proofErr w:type="gramStart"/>
      <w:r w:rsidR="006F07EA">
        <w:rPr>
          <w:rStyle w:val="normaltextrun"/>
        </w:rPr>
        <w:t>three year</w:t>
      </w:r>
      <w:proofErr w:type="gramEnd"/>
      <w:r w:rsidR="006F07EA">
        <w:rPr>
          <w:rStyle w:val="normaltextrun"/>
        </w:rPr>
        <w:t xml:space="preserve"> term)</w:t>
      </w:r>
    </w:p>
    <w:p w14:paraId="68AC8E72" w14:textId="19F1D02B" w:rsidR="00E21695" w:rsidRPr="00B543D8" w:rsidRDefault="008C4CBA" w:rsidP="0093115C">
      <w:pPr>
        <w:pStyle w:val="Heading3"/>
        <w:rPr>
          <w:rStyle w:val="normaltextrun"/>
          <w:b w:val="0"/>
          <w:bCs w:val="0"/>
        </w:rPr>
      </w:pPr>
      <w:r w:rsidRPr="006146B0">
        <w:rPr>
          <w:rStyle w:val="normaltextrun"/>
          <w:b w:val="0"/>
          <w:bCs w:val="0"/>
        </w:rPr>
        <w:t>Four</w:t>
      </w:r>
      <w:r w:rsidR="00D320D6" w:rsidRPr="006146B0">
        <w:rPr>
          <w:rStyle w:val="normaltextrun"/>
          <w:b w:val="0"/>
          <w:bCs w:val="0"/>
        </w:rPr>
        <w:t xml:space="preserve"> </w:t>
      </w:r>
      <w:r w:rsidR="004B5A86" w:rsidRPr="006146B0">
        <w:rPr>
          <w:rStyle w:val="normaltextrun"/>
          <w:b w:val="0"/>
          <w:bCs w:val="0"/>
        </w:rPr>
        <w:t>member</w:t>
      </w:r>
      <w:r w:rsidR="008603AD" w:rsidRPr="006146B0">
        <w:rPr>
          <w:rStyle w:val="normaltextrun"/>
          <w:b w:val="0"/>
          <w:bCs w:val="0"/>
        </w:rPr>
        <w:t>s</w:t>
      </w:r>
      <w:r w:rsidR="004B5A86" w:rsidRPr="006146B0">
        <w:rPr>
          <w:rStyle w:val="normaltextrun"/>
          <w:b w:val="0"/>
          <w:bCs w:val="0"/>
        </w:rPr>
        <w:t xml:space="preserve"> </w:t>
      </w:r>
      <w:r w:rsidR="008603AD" w:rsidRPr="006146B0">
        <w:rPr>
          <w:rStyle w:val="normaltextrun"/>
          <w:b w:val="0"/>
          <w:bCs w:val="0"/>
        </w:rPr>
        <w:t xml:space="preserve">remaining from </w:t>
      </w:r>
      <w:r w:rsidR="00D320D6" w:rsidRPr="006146B0">
        <w:rPr>
          <w:rStyle w:val="normaltextrun"/>
          <w:b w:val="0"/>
          <w:bCs w:val="0"/>
        </w:rPr>
        <w:t>202</w:t>
      </w:r>
      <w:r w:rsidRPr="006146B0">
        <w:rPr>
          <w:rStyle w:val="normaltextrun"/>
          <w:b w:val="0"/>
          <w:bCs w:val="0"/>
        </w:rPr>
        <w:t>5</w:t>
      </w:r>
      <w:r w:rsidR="00846809" w:rsidRPr="006146B0">
        <w:rPr>
          <w:rStyle w:val="normaltextrun"/>
          <w:b w:val="0"/>
          <w:bCs w:val="0"/>
        </w:rPr>
        <w:t>,</w:t>
      </w:r>
      <w:r w:rsidR="004B5A86" w:rsidRPr="006146B0">
        <w:rPr>
          <w:rStyle w:val="normaltextrun"/>
          <w:b w:val="0"/>
          <w:bCs w:val="0"/>
        </w:rPr>
        <w:t xml:space="preserve"> and</w:t>
      </w:r>
      <w:r w:rsidR="009D715C" w:rsidRPr="006146B0">
        <w:rPr>
          <w:rStyle w:val="normaltextrun"/>
          <w:b w:val="0"/>
          <w:bCs w:val="0"/>
        </w:rPr>
        <w:t xml:space="preserve"> </w:t>
      </w:r>
      <w:r w:rsidRPr="006146B0">
        <w:rPr>
          <w:rStyle w:val="normaltextrun"/>
          <w:b w:val="0"/>
          <w:bCs w:val="0"/>
        </w:rPr>
        <w:t xml:space="preserve">two </w:t>
      </w:r>
      <w:r w:rsidR="008603AD" w:rsidRPr="006146B0">
        <w:rPr>
          <w:rStyle w:val="normaltextrun"/>
          <w:b w:val="0"/>
          <w:bCs w:val="0"/>
        </w:rPr>
        <w:t xml:space="preserve">newly </w:t>
      </w:r>
      <w:r w:rsidR="00944A81" w:rsidRPr="006146B0">
        <w:rPr>
          <w:rStyle w:val="normaltextrun"/>
          <w:b w:val="0"/>
          <w:bCs w:val="0"/>
        </w:rPr>
        <w:t xml:space="preserve">appointed </w:t>
      </w:r>
      <w:r w:rsidR="004B5A86" w:rsidRPr="006146B0">
        <w:rPr>
          <w:rStyle w:val="normaltextrun"/>
          <w:b w:val="0"/>
          <w:bCs w:val="0"/>
        </w:rPr>
        <w:t xml:space="preserve">members nominated </w:t>
      </w:r>
      <w:r w:rsidR="001914D3" w:rsidRPr="006146B0">
        <w:rPr>
          <w:rStyle w:val="normaltextrun"/>
          <w:b w:val="0"/>
          <w:bCs w:val="0"/>
        </w:rPr>
        <w:t xml:space="preserve">by </w:t>
      </w:r>
      <w:r w:rsidR="00846809" w:rsidRPr="006146B0">
        <w:rPr>
          <w:rStyle w:val="normaltextrun"/>
          <w:b w:val="0"/>
          <w:bCs w:val="0"/>
        </w:rPr>
        <w:t>the M</w:t>
      </w:r>
      <w:r w:rsidR="00CC107A" w:rsidRPr="006146B0">
        <w:rPr>
          <w:rStyle w:val="normaltextrun"/>
          <w:b w:val="0"/>
          <w:bCs w:val="0"/>
        </w:rPr>
        <w:t xml:space="preserve">ember </w:t>
      </w:r>
      <w:r w:rsidR="00846809" w:rsidRPr="006146B0">
        <w:rPr>
          <w:rStyle w:val="normaltextrun"/>
          <w:b w:val="0"/>
          <w:bCs w:val="0"/>
        </w:rPr>
        <w:t>S</w:t>
      </w:r>
      <w:r w:rsidR="00CC107A" w:rsidRPr="006146B0">
        <w:rPr>
          <w:rStyle w:val="normaltextrun"/>
          <w:b w:val="0"/>
          <w:bCs w:val="0"/>
        </w:rPr>
        <w:t>tate</w:t>
      </w:r>
      <w:r w:rsidR="00065101" w:rsidRPr="006146B0">
        <w:rPr>
          <w:rStyle w:val="normaltextrun"/>
          <w:b w:val="0"/>
          <w:bCs w:val="0"/>
        </w:rPr>
        <w:t xml:space="preserve"> </w:t>
      </w:r>
      <w:r w:rsidR="007C0290" w:rsidRPr="006146B0">
        <w:rPr>
          <w:rStyle w:val="normaltextrun"/>
          <w:b w:val="0"/>
          <w:bCs w:val="0"/>
        </w:rPr>
        <w:t>Operational</w:t>
      </w:r>
      <w:r w:rsidRPr="006146B0">
        <w:rPr>
          <w:rStyle w:val="normaltextrun"/>
          <w:b w:val="0"/>
          <w:bCs w:val="0"/>
        </w:rPr>
        <w:t xml:space="preserve"> Contract Points and </w:t>
      </w:r>
      <w:r w:rsidR="007C0290" w:rsidRPr="006146B0">
        <w:rPr>
          <w:rStyle w:val="normaltextrun"/>
          <w:b w:val="0"/>
          <w:bCs w:val="0"/>
        </w:rPr>
        <w:t>N</w:t>
      </w:r>
      <w:r w:rsidR="001914D3" w:rsidRPr="006146B0">
        <w:rPr>
          <w:rStyle w:val="normaltextrun"/>
          <w:b w:val="0"/>
          <w:bCs w:val="0"/>
        </w:rPr>
        <w:t xml:space="preserve">ational </w:t>
      </w:r>
      <w:r w:rsidR="007C0290" w:rsidRPr="006146B0">
        <w:rPr>
          <w:rStyle w:val="normaltextrun"/>
          <w:b w:val="0"/>
          <w:bCs w:val="0"/>
        </w:rPr>
        <w:t>F</w:t>
      </w:r>
      <w:r w:rsidR="00944A81" w:rsidRPr="006146B0">
        <w:rPr>
          <w:rStyle w:val="normaltextrun"/>
          <w:b w:val="0"/>
          <w:bCs w:val="0"/>
        </w:rPr>
        <w:t xml:space="preserve">ocal </w:t>
      </w:r>
      <w:r w:rsidR="007C0290" w:rsidRPr="006146B0">
        <w:rPr>
          <w:rStyle w:val="normaltextrun"/>
          <w:b w:val="0"/>
          <w:bCs w:val="0"/>
        </w:rPr>
        <w:t>P</w:t>
      </w:r>
      <w:r w:rsidR="00944A81" w:rsidRPr="006146B0">
        <w:rPr>
          <w:rStyle w:val="normaltextrun"/>
          <w:b w:val="0"/>
          <w:bCs w:val="0"/>
        </w:rPr>
        <w:t>oints for Preparedness and Response</w:t>
      </w:r>
      <w:r w:rsidR="000E340D" w:rsidRPr="006146B0">
        <w:rPr>
          <w:rStyle w:val="normaltextrun"/>
          <w:b w:val="0"/>
          <w:bCs w:val="0"/>
        </w:rPr>
        <w:t>.</w:t>
      </w:r>
      <w:r w:rsidR="00627D6E" w:rsidRPr="00B543D8">
        <w:rPr>
          <w:rStyle w:val="normaltextrun"/>
          <w:b w:val="0"/>
          <w:bCs w:val="0"/>
        </w:rPr>
        <w:t xml:space="preserve"> </w:t>
      </w:r>
    </w:p>
    <w:p w14:paraId="1E843B51" w14:textId="77777777" w:rsidR="00D019D4" w:rsidRPr="00B543D8" w:rsidRDefault="0051185D" w:rsidP="0093115C">
      <w:pPr>
        <w:pStyle w:val="Heading3"/>
        <w:rPr>
          <w:rStyle w:val="normaltextrun"/>
        </w:rPr>
      </w:pPr>
      <w:r w:rsidRPr="00B543D8">
        <w:rPr>
          <w:rStyle w:val="normaltextrun"/>
        </w:rPr>
        <w:t>Appointed r</w:t>
      </w:r>
      <w:r w:rsidR="000C77A6" w:rsidRPr="00B543D8">
        <w:rPr>
          <w:rStyle w:val="normaltextrun"/>
        </w:rPr>
        <w:t xml:space="preserve">epresentatives from </w:t>
      </w:r>
      <w:r w:rsidR="00E26EFB" w:rsidRPr="00B543D8">
        <w:rPr>
          <w:rStyle w:val="normaltextrun"/>
        </w:rPr>
        <w:t>European Commission DG</w:t>
      </w:r>
      <w:r w:rsidR="00B8608E" w:rsidRPr="00B543D8">
        <w:rPr>
          <w:rStyle w:val="normaltextrun"/>
        </w:rPr>
        <w:t>:</w:t>
      </w:r>
      <w:r w:rsidR="00D019D4" w:rsidRPr="00B543D8">
        <w:rPr>
          <w:rStyle w:val="normaltextrun"/>
        </w:rPr>
        <w:t xml:space="preserve"> </w:t>
      </w:r>
    </w:p>
    <w:p w14:paraId="5CF6C217" w14:textId="32E3FF19" w:rsidR="00E26EFB" w:rsidRPr="00B543D8" w:rsidRDefault="0006269B" w:rsidP="72751F45">
      <w:pPr>
        <w:pStyle w:val="paragraph"/>
        <w:numPr>
          <w:ilvl w:val="0"/>
          <w:numId w:val="29"/>
        </w:numPr>
        <w:spacing w:before="0" w:beforeAutospacing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D44994">
        <w:rPr>
          <w:rFonts w:ascii="Tahoma" w:hAnsi="Tahoma" w:cs="Tahoma"/>
          <w:sz w:val="20"/>
          <w:szCs w:val="20"/>
        </w:rPr>
        <w:t>irgit Snoeren</w:t>
      </w:r>
      <w:r w:rsidR="00E26EFB" w:rsidRPr="00B543D8">
        <w:rPr>
          <w:rFonts w:ascii="Tahoma" w:hAnsi="Tahoma" w:cs="Tahoma"/>
          <w:sz w:val="20"/>
          <w:szCs w:val="20"/>
        </w:rPr>
        <w:t>, DG ECHO</w:t>
      </w:r>
    </w:p>
    <w:p w14:paraId="0180D9FB" w14:textId="5B1F2CC3" w:rsidR="00E26EFB" w:rsidRPr="00B543D8" w:rsidRDefault="00955478" w:rsidP="00E26EFB">
      <w:pPr>
        <w:pStyle w:val="paragraph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 w:rsidRPr="00C25DCA">
        <w:rPr>
          <w:rFonts w:ascii="Tahoma" w:hAnsi="Tahoma" w:cs="Tahoma"/>
          <w:sz w:val="20"/>
          <w:szCs w:val="20"/>
        </w:rPr>
        <w:t>Sebastiano</w:t>
      </w:r>
      <w:r w:rsidRPr="00955478">
        <w:rPr>
          <w:rFonts w:ascii="Tahoma" w:hAnsi="Tahoma" w:cs="Tahoma"/>
          <w:sz w:val="20"/>
          <w:szCs w:val="20"/>
        </w:rPr>
        <w:t xml:space="preserve"> </w:t>
      </w:r>
      <w:r w:rsidRPr="00C25DCA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ustig</w:t>
      </w:r>
      <w:r w:rsidR="00E26EFB" w:rsidRPr="00B543D8">
        <w:rPr>
          <w:rFonts w:ascii="Tahoma" w:hAnsi="Tahoma" w:cs="Tahoma"/>
          <w:sz w:val="20"/>
          <w:szCs w:val="20"/>
        </w:rPr>
        <w:t>, DG HERA</w:t>
      </w:r>
    </w:p>
    <w:p w14:paraId="47371BB2" w14:textId="5492A249" w:rsidR="00E26EFB" w:rsidRPr="00B543D8" w:rsidRDefault="00C25DCA" w:rsidP="00E26EFB">
      <w:pPr>
        <w:pStyle w:val="paragraph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 w:rsidRPr="00C25DCA">
        <w:rPr>
          <w:rFonts w:ascii="Tahoma" w:hAnsi="Tahoma" w:cs="Tahoma"/>
          <w:sz w:val="20"/>
          <w:szCs w:val="20"/>
        </w:rPr>
        <w:t xml:space="preserve">Tarik </w:t>
      </w:r>
      <w:r w:rsidR="00955478" w:rsidRPr="00C25DCA">
        <w:rPr>
          <w:rFonts w:ascii="Tahoma" w:hAnsi="Tahoma" w:cs="Tahoma"/>
          <w:sz w:val="20"/>
          <w:szCs w:val="20"/>
        </w:rPr>
        <w:t>D</w:t>
      </w:r>
      <w:r w:rsidR="00955478">
        <w:rPr>
          <w:rFonts w:ascii="Tahoma" w:hAnsi="Tahoma" w:cs="Tahoma"/>
          <w:sz w:val="20"/>
          <w:szCs w:val="20"/>
        </w:rPr>
        <w:t>errough</w:t>
      </w:r>
      <w:r w:rsidR="00E26EFB" w:rsidRPr="00B543D8">
        <w:rPr>
          <w:rFonts w:ascii="Tahoma" w:hAnsi="Tahoma" w:cs="Tahoma"/>
          <w:sz w:val="20"/>
          <w:szCs w:val="20"/>
        </w:rPr>
        <w:t>, DG RTD</w:t>
      </w:r>
    </w:p>
    <w:p w14:paraId="282E4745" w14:textId="77777777" w:rsidR="00D019D4" w:rsidRPr="00B543D8" w:rsidRDefault="00E26EFB" w:rsidP="00D019D4">
      <w:pPr>
        <w:pStyle w:val="paragraph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 w:rsidRPr="00B543D8">
        <w:rPr>
          <w:rFonts w:ascii="Tahoma" w:hAnsi="Tahoma" w:cs="Tahoma"/>
          <w:sz w:val="20"/>
          <w:szCs w:val="20"/>
        </w:rPr>
        <w:t xml:space="preserve">Laura </w:t>
      </w:r>
      <w:proofErr w:type="spellStart"/>
      <w:r w:rsidRPr="00B543D8">
        <w:rPr>
          <w:rFonts w:ascii="Tahoma" w:hAnsi="Tahoma" w:cs="Tahoma"/>
          <w:sz w:val="20"/>
          <w:szCs w:val="20"/>
        </w:rPr>
        <w:t>Gillini</w:t>
      </w:r>
      <w:proofErr w:type="spellEnd"/>
      <w:r w:rsidRPr="00B543D8">
        <w:rPr>
          <w:rFonts w:ascii="Tahoma" w:hAnsi="Tahoma" w:cs="Tahoma"/>
          <w:sz w:val="20"/>
          <w:szCs w:val="20"/>
        </w:rPr>
        <w:t>, DG SANTE</w:t>
      </w:r>
    </w:p>
    <w:p w14:paraId="13B64885" w14:textId="3A4BDC0F" w:rsidR="00967326" w:rsidRPr="00B543D8" w:rsidRDefault="0051185D" w:rsidP="0093115C">
      <w:pPr>
        <w:pStyle w:val="Heading3"/>
        <w:rPr>
          <w:rStyle w:val="normaltextrun"/>
        </w:rPr>
      </w:pPr>
      <w:r w:rsidRPr="00B543D8">
        <w:rPr>
          <w:rStyle w:val="normaltextrun"/>
        </w:rPr>
        <w:t>Appointed r</w:t>
      </w:r>
      <w:r w:rsidR="00967326" w:rsidRPr="00B543D8">
        <w:rPr>
          <w:rStyle w:val="normaltextrun"/>
        </w:rPr>
        <w:t>epresentative from the GOARN Operational Support Team (OST)</w:t>
      </w:r>
      <w:r w:rsidR="000C77A6" w:rsidRPr="00B543D8">
        <w:rPr>
          <w:rStyle w:val="normaltextrun"/>
        </w:rPr>
        <w:t>:</w:t>
      </w:r>
    </w:p>
    <w:p w14:paraId="61268EDC" w14:textId="6ED091AB" w:rsidR="00A03646" w:rsidRPr="00B543D8" w:rsidRDefault="00A03646" w:rsidP="00B8608E">
      <w:pPr>
        <w:pStyle w:val="paragraph"/>
        <w:numPr>
          <w:ilvl w:val="0"/>
          <w:numId w:val="29"/>
        </w:numPr>
        <w:spacing w:before="0" w:beforeAutospacing="0" w:after="120" w:afterAutospacing="0"/>
        <w:ind w:left="714" w:hanging="357"/>
        <w:rPr>
          <w:rFonts w:ascii="Tahoma" w:hAnsi="Tahoma" w:cs="Tahoma"/>
          <w:sz w:val="20"/>
          <w:szCs w:val="20"/>
        </w:rPr>
      </w:pPr>
      <w:r w:rsidRPr="00B543D8">
        <w:rPr>
          <w:rFonts w:ascii="Tahoma" w:hAnsi="Tahoma" w:cs="Tahoma"/>
          <w:sz w:val="20"/>
          <w:szCs w:val="20"/>
        </w:rPr>
        <w:t>Gianluca Loi</w:t>
      </w:r>
    </w:p>
    <w:p w14:paraId="4D1F1625" w14:textId="52714A7A" w:rsidR="00B36590" w:rsidRPr="00B543D8" w:rsidRDefault="00B36590" w:rsidP="0093115C">
      <w:pPr>
        <w:pStyle w:val="Heading3"/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</w:pPr>
      <w:r w:rsidRPr="00B543D8">
        <w:rPr>
          <w:rStyle w:val="normaltextrun"/>
        </w:rPr>
        <w:t xml:space="preserve">Appointed </w:t>
      </w:r>
      <w:r w:rsidR="007E71EC" w:rsidRPr="00B543D8">
        <w:t xml:space="preserve">representative </w:t>
      </w:r>
      <w:r w:rsidRPr="00B543D8">
        <w:rPr>
          <w:rStyle w:val="normaltextrun"/>
        </w:rPr>
        <w:t>from E</w:t>
      </w:r>
      <w:r w:rsidR="00412FAB" w:rsidRPr="00B543D8">
        <w:rPr>
          <w:rStyle w:val="normaltextrun"/>
        </w:rPr>
        <w:t xml:space="preserve">uropean </w:t>
      </w:r>
      <w:r w:rsidR="004E70A5" w:rsidRPr="00B543D8">
        <w:rPr>
          <w:rStyle w:val="normaltextrun"/>
        </w:rPr>
        <w:t>Medicines</w:t>
      </w:r>
      <w:r w:rsidR="00412FAB" w:rsidRPr="00B543D8">
        <w:rPr>
          <w:rStyle w:val="normaltextrun"/>
        </w:rPr>
        <w:t xml:space="preserve"> </w:t>
      </w:r>
      <w:r w:rsidRPr="00B543D8">
        <w:rPr>
          <w:rStyle w:val="normaltextrun"/>
        </w:rPr>
        <w:t>A</w:t>
      </w:r>
      <w:r w:rsidR="00412FAB" w:rsidRPr="00B543D8">
        <w:rPr>
          <w:rStyle w:val="normaltextrun"/>
        </w:rPr>
        <w:t>gency (EMA)</w:t>
      </w:r>
    </w:p>
    <w:p w14:paraId="3CA17856" w14:textId="3D133193" w:rsidR="00B36590" w:rsidRPr="00B543D8" w:rsidRDefault="00C37A2B" w:rsidP="00F25745">
      <w:pPr>
        <w:pStyle w:val="ListParagraph"/>
        <w:rPr>
          <w:lang w:eastAsia="en-GB"/>
        </w:rPr>
      </w:pPr>
      <w:r w:rsidRPr="00C37A2B">
        <w:t>Manuela Mura</w:t>
      </w:r>
    </w:p>
    <w:p w14:paraId="7111E7C0" w14:textId="2563BBC3" w:rsidR="001861D1" w:rsidRPr="00B543D8" w:rsidRDefault="0EE61CE8" w:rsidP="0093115C">
      <w:pPr>
        <w:pStyle w:val="Heading3"/>
        <w:rPr>
          <w:rStyle w:val="normaltextrun"/>
        </w:rPr>
      </w:pPr>
      <w:r w:rsidRPr="00B543D8">
        <w:rPr>
          <w:rStyle w:val="normaltextrun"/>
        </w:rPr>
        <w:t xml:space="preserve">Appointed </w:t>
      </w:r>
      <w:r w:rsidR="007E71EC" w:rsidRPr="00B543D8">
        <w:t xml:space="preserve">representative </w:t>
      </w:r>
      <w:r w:rsidR="14424182" w:rsidRPr="00B543D8">
        <w:rPr>
          <w:rStyle w:val="normaltextrun"/>
        </w:rPr>
        <w:t xml:space="preserve">from </w:t>
      </w:r>
      <w:r w:rsidR="00077CCA" w:rsidRPr="00B543D8">
        <w:rPr>
          <w:rStyle w:val="normaltextrun"/>
        </w:rPr>
        <w:t>WHO Regional Office for Europe (WHO/Europe)</w:t>
      </w:r>
      <w:r w:rsidRPr="00B543D8">
        <w:rPr>
          <w:rStyle w:val="normaltextrun"/>
        </w:rPr>
        <w:t>:</w:t>
      </w:r>
    </w:p>
    <w:p w14:paraId="612A26AB" w14:textId="6694D52F" w:rsidR="00F63473" w:rsidRPr="00B42CB9" w:rsidRDefault="00F63473" w:rsidP="00B42CB9">
      <w:pPr>
        <w:pStyle w:val="paragraph"/>
        <w:numPr>
          <w:ilvl w:val="0"/>
          <w:numId w:val="29"/>
        </w:numPr>
        <w:spacing w:before="0" w:beforeAutospacing="0"/>
        <w:ind w:left="714" w:hanging="357"/>
        <w:rPr>
          <w:rFonts w:ascii="Tahoma" w:hAnsi="Tahoma" w:cs="Tahoma"/>
          <w:sz w:val="20"/>
          <w:szCs w:val="20"/>
        </w:rPr>
      </w:pPr>
      <w:r w:rsidRPr="00B42CB9">
        <w:rPr>
          <w:rFonts w:ascii="Tahoma" w:hAnsi="Tahoma" w:cs="Tahoma"/>
          <w:sz w:val="20"/>
          <w:szCs w:val="20"/>
        </w:rPr>
        <w:t xml:space="preserve">Oleg </w:t>
      </w:r>
      <w:proofErr w:type="spellStart"/>
      <w:r w:rsidRPr="00B42CB9">
        <w:rPr>
          <w:rFonts w:ascii="Tahoma" w:hAnsi="Tahoma" w:cs="Tahoma"/>
          <w:sz w:val="20"/>
          <w:szCs w:val="20"/>
        </w:rPr>
        <w:t>Storozhenko</w:t>
      </w:r>
      <w:proofErr w:type="spellEnd"/>
      <w:r w:rsidRPr="00B42CB9">
        <w:rPr>
          <w:rFonts w:ascii="Tahoma" w:hAnsi="Tahoma" w:cs="Tahoma"/>
          <w:sz w:val="20"/>
          <w:szCs w:val="20"/>
        </w:rPr>
        <w:t xml:space="preserve"> </w:t>
      </w:r>
    </w:p>
    <w:p w14:paraId="0B32ECC5" w14:textId="77777777" w:rsidR="0035411C" w:rsidRPr="00B42CB9" w:rsidRDefault="00F63473" w:rsidP="00B42CB9">
      <w:pPr>
        <w:pStyle w:val="paragraph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 w:rsidRPr="00B42CB9">
        <w:rPr>
          <w:rFonts w:ascii="Tahoma" w:hAnsi="Tahoma" w:cs="Tahoma"/>
          <w:sz w:val="20"/>
          <w:szCs w:val="20"/>
        </w:rPr>
        <w:t>Adela Paez (as an alternate)</w:t>
      </w:r>
    </w:p>
    <w:p w14:paraId="7691A8A9" w14:textId="682FC203" w:rsidR="00601D25" w:rsidRPr="00B543D8" w:rsidRDefault="00601D25" w:rsidP="0093115C">
      <w:pPr>
        <w:pStyle w:val="Heading3"/>
        <w:rPr>
          <w:rStyle w:val="normaltextrun"/>
        </w:rPr>
      </w:pPr>
      <w:r w:rsidRPr="00B543D8">
        <w:rPr>
          <w:rStyle w:val="normaltextrun"/>
        </w:rPr>
        <w:t xml:space="preserve">Appointed representative from </w:t>
      </w:r>
      <w:r w:rsidR="00A52541">
        <w:rPr>
          <w:rStyle w:val="normaltextrun"/>
        </w:rPr>
        <w:t>the European Public Health Association (EUPHA)</w:t>
      </w:r>
      <w:r w:rsidR="00F31551">
        <w:rPr>
          <w:rStyle w:val="normaltextrun"/>
        </w:rPr>
        <w:t>:</w:t>
      </w:r>
    </w:p>
    <w:p w14:paraId="4E716DE1" w14:textId="1858A14F" w:rsidR="000861F6" w:rsidRDefault="00F31551" w:rsidP="00F25745">
      <w:pPr>
        <w:pStyle w:val="ListParagraph"/>
        <w:rPr>
          <w:lang w:eastAsia="en-GB"/>
        </w:rPr>
      </w:pPr>
      <w:r>
        <w:rPr>
          <w:lang w:eastAsia="en-GB"/>
        </w:rPr>
        <w:t>Ricardo Mex</w:t>
      </w:r>
      <w:r w:rsidR="00CB1689">
        <w:rPr>
          <w:lang w:eastAsia="en-GB"/>
        </w:rPr>
        <w:t>i</w:t>
      </w:r>
      <w:r>
        <w:rPr>
          <w:lang w:eastAsia="en-GB"/>
        </w:rPr>
        <w:t xml:space="preserve">a, </w:t>
      </w:r>
      <w:r w:rsidR="00AA49FE">
        <w:t xml:space="preserve">National Institute of Health </w:t>
      </w:r>
      <w:proofErr w:type="spellStart"/>
      <w:r w:rsidR="00AA49FE">
        <w:t>Doutor</w:t>
      </w:r>
      <w:proofErr w:type="spellEnd"/>
      <w:r w:rsidR="00AA49FE">
        <w:t xml:space="preserve"> Ricardo Jorge</w:t>
      </w:r>
      <w:r w:rsidR="000861F6">
        <w:t>, Portugal</w:t>
      </w:r>
    </w:p>
    <w:p w14:paraId="45A0A229" w14:textId="78DBCCD9" w:rsidR="00E576F4" w:rsidRDefault="00E576F4" w:rsidP="00E576F4">
      <w:pPr>
        <w:pStyle w:val="Heading3"/>
        <w:rPr>
          <w:rStyle w:val="normaltextrun"/>
        </w:rPr>
      </w:pPr>
      <w:r w:rsidRPr="00B543D8">
        <w:t>Appointed representative from</w:t>
      </w:r>
      <w:r>
        <w:rPr>
          <w:rStyle w:val="normaltextrun"/>
        </w:rPr>
        <w:t xml:space="preserve"> NGO</w:t>
      </w:r>
      <w:r w:rsidR="00A62AE0">
        <w:rPr>
          <w:rStyle w:val="normaltextrun"/>
        </w:rPr>
        <w:t>:</w:t>
      </w:r>
    </w:p>
    <w:p w14:paraId="108EF94B" w14:textId="2D896B0B" w:rsidR="001F703D" w:rsidRPr="00B543D8" w:rsidRDefault="00E476F6" w:rsidP="00E476F6">
      <w:pPr>
        <w:pStyle w:val="ListParagraph"/>
        <w:rPr>
          <w:lang w:eastAsia="en-GB"/>
        </w:rPr>
      </w:pPr>
      <w:r>
        <w:rPr>
          <w:lang w:eastAsia="en-GB"/>
        </w:rPr>
        <w:t xml:space="preserve">Panu </w:t>
      </w:r>
      <w:proofErr w:type="spellStart"/>
      <w:r>
        <w:rPr>
          <w:lang w:eastAsia="en-GB"/>
        </w:rPr>
        <w:t>Saaristo</w:t>
      </w:r>
      <w:proofErr w:type="spellEnd"/>
      <w:r>
        <w:rPr>
          <w:lang w:eastAsia="en-GB"/>
        </w:rPr>
        <w:t xml:space="preserve">, </w:t>
      </w:r>
      <w:r w:rsidRPr="00E476F6">
        <w:rPr>
          <w:lang w:eastAsia="en-GB"/>
        </w:rPr>
        <w:t>International Federation of Red Cross and Red Crescent Societies (IFRC) Europe Region</w:t>
      </w:r>
    </w:p>
    <w:p w14:paraId="02EC2FFF" w14:textId="77777777" w:rsidR="007C06BE" w:rsidRDefault="007C06BE" w:rsidP="002D7ADE">
      <w:pPr>
        <w:pStyle w:val="Heading2"/>
      </w:pPr>
      <w:r>
        <w:t>Purpose</w:t>
      </w:r>
    </w:p>
    <w:p w14:paraId="701F7199" w14:textId="69858AC0" w:rsidR="008134D5" w:rsidRPr="004E1C1C" w:rsidRDefault="007C06BE" w:rsidP="008E5A37">
      <w:pPr>
        <w:spacing w:after="120"/>
        <w:rPr>
          <w:rStyle w:val="normaltextrun"/>
          <w:rFonts w:cs="Tahoma"/>
        </w:rPr>
      </w:pPr>
      <w:r w:rsidRPr="008F40FF">
        <w:rPr>
          <w:rStyle w:val="normaltextrun"/>
          <w:rFonts w:cs="Tahoma"/>
        </w:rPr>
        <w:t xml:space="preserve">The </w:t>
      </w:r>
      <w:r w:rsidR="00475C3F" w:rsidRPr="008F40FF">
        <w:rPr>
          <w:rStyle w:val="normaltextrun"/>
          <w:rFonts w:cs="Tahoma"/>
        </w:rPr>
        <w:t>purpose</w:t>
      </w:r>
      <w:r w:rsidRPr="008F40FF">
        <w:rPr>
          <w:rStyle w:val="normaltextrun"/>
          <w:rFonts w:cs="Tahoma"/>
        </w:rPr>
        <w:t xml:space="preserve"> of the </w:t>
      </w:r>
      <w:r w:rsidR="004E1C1C" w:rsidRPr="008F40FF">
        <w:rPr>
          <w:rStyle w:val="normaltextrun"/>
          <w:rFonts w:cs="Tahoma"/>
        </w:rPr>
        <w:t xml:space="preserve">Advisory Group </w:t>
      </w:r>
      <w:r w:rsidRPr="008F40FF">
        <w:rPr>
          <w:rStyle w:val="normaltextrun"/>
          <w:rFonts w:cs="Tahoma"/>
        </w:rPr>
        <w:t xml:space="preserve">is to support and advise ECDC </w:t>
      </w:r>
      <w:r w:rsidR="008134D5" w:rsidRPr="008F40FF">
        <w:rPr>
          <w:rFonts w:cs="Tahoma"/>
        </w:rPr>
        <w:t>on operational, administrative and technical decisions</w:t>
      </w:r>
      <w:r w:rsidR="004E1C1C" w:rsidRPr="008F40FF">
        <w:rPr>
          <w:rFonts w:cs="Tahoma"/>
        </w:rPr>
        <w:t xml:space="preserve"> for the routine management of the </w:t>
      </w:r>
      <w:r w:rsidR="008F40FF" w:rsidRPr="008F40FF">
        <w:rPr>
          <w:rFonts w:cs="Tahoma"/>
        </w:rPr>
        <w:t>EUHTF</w:t>
      </w:r>
      <w:r w:rsidR="00343F54">
        <w:rPr>
          <w:rFonts w:cs="Tahoma"/>
        </w:rPr>
        <w:t>:</w:t>
      </w:r>
    </w:p>
    <w:p w14:paraId="55878EAF" w14:textId="0D864CDD" w:rsidR="00F954CC" w:rsidRPr="00757B92" w:rsidRDefault="00F954CC" w:rsidP="00F25745">
      <w:pPr>
        <w:pStyle w:val="ListParagraph"/>
      </w:pPr>
      <w:r w:rsidRPr="00757B92">
        <w:t>Priority areas of work and annual work planning</w:t>
      </w:r>
    </w:p>
    <w:p w14:paraId="2A2AEDA2" w14:textId="743F7A1F" w:rsidR="00956124" w:rsidRPr="00083872" w:rsidRDefault="007C06BE" w:rsidP="00F25745">
      <w:pPr>
        <w:pStyle w:val="ListParagraph"/>
      </w:pPr>
      <w:r w:rsidRPr="00083872">
        <w:t>EUHTF working modalities</w:t>
      </w:r>
      <w:r w:rsidR="00510B30" w:rsidRPr="00083872">
        <w:t xml:space="preserve"> including requests for assistance</w:t>
      </w:r>
      <w:r w:rsidR="00CB03FE" w:rsidRPr="00083872">
        <w:t xml:space="preserve"> and</w:t>
      </w:r>
      <w:r w:rsidR="00510B30" w:rsidRPr="00083872">
        <w:t xml:space="preserve"> mobilisation of </w:t>
      </w:r>
      <w:r w:rsidR="000739DC" w:rsidRPr="00083872">
        <w:t>the EUHTF</w:t>
      </w:r>
    </w:p>
    <w:p w14:paraId="1FFFDFE7" w14:textId="4CEAF2A5" w:rsidR="00CB03FE" w:rsidRPr="00FF5A8C" w:rsidRDefault="00CB03FE" w:rsidP="00F25745">
      <w:pPr>
        <w:pStyle w:val="ListParagraph"/>
      </w:pPr>
      <w:r w:rsidRPr="00503720">
        <w:t xml:space="preserve">Engagement with and mobilisation of expertise from the EUHTF </w:t>
      </w:r>
      <w:r w:rsidR="00DE283B">
        <w:t>E</w:t>
      </w:r>
      <w:r w:rsidRPr="00FF5A8C">
        <w:t xml:space="preserve">xpert </w:t>
      </w:r>
      <w:r w:rsidR="00DE283B">
        <w:t>P</w:t>
      </w:r>
      <w:r w:rsidRPr="00FF5A8C">
        <w:t>ool</w:t>
      </w:r>
      <w:r w:rsidR="00FC0788">
        <w:t>s</w:t>
      </w:r>
    </w:p>
    <w:p w14:paraId="29746D0E" w14:textId="5BCAD768" w:rsidR="00BE2BF5" w:rsidRPr="00FF5A8C" w:rsidRDefault="00367451" w:rsidP="00F25745">
      <w:pPr>
        <w:pStyle w:val="ListParagraph"/>
      </w:pPr>
      <w:r>
        <w:t>R</w:t>
      </w:r>
      <w:r w:rsidR="008357E3">
        <w:t xml:space="preserve">eview </w:t>
      </w:r>
      <w:r w:rsidR="00DD67FC" w:rsidRPr="00FF5A8C">
        <w:t xml:space="preserve">of protocols, resources </w:t>
      </w:r>
      <w:r w:rsidR="00CE2A4A">
        <w:t>and</w:t>
      </w:r>
      <w:r w:rsidR="00DD67FC" w:rsidRPr="00FF5A8C">
        <w:t xml:space="preserve"> tools</w:t>
      </w:r>
    </w:p>
    <w:p w14:paraId="3373C3D8" w14:textId="7C398A1E" w:rsidR="00C9425B" w:rsidRPr="00FF5A8C" w:rsidRDefault="007A2D0D" w:rsidP="00F25745">
      <w:pPr>
        <w:pStyle w:val="ListParagraph"/>
        <w:rPr>
          <w:rFonts w:cs="Tahoma"/>
        </w:rPr>
      </w:pPr>
      <w:r>
        <w:t xml:space="preserve">Evaluation </w:t>
      </w:r>
      <w:r w:rsidR="00F37A81">
        <w:t>on the process</w:t>
      </w:r>
      <w:r w:rsidR="007C18F4">
        <w:t xml:space="preserve">, </w:t>
      </w:r>
      <w:r w:rsidR="00F37A81">
        <w:t xml:space="preserve">procedures </w:t>
      </w:r>
      <w:r w:rsidR="007C18F4">
        <w:t xml:space="preserve">and functioning </w:t>
      </w:r>
      <w:r w:rsidR="00F37A81">
        <w:t>of the EUHTF to advise on revisions</w:t>
      </w:r>
      <w:r w:rsidR="003A26DC" w:rsidRPr="00FF5A8C">
        <w:t>, to ensure continuous learning and improvement</w:t>
      </w:r>
    </w:p>
    <w:p w14:paraId="4097FB29" w14:textId="7207A421" w:rsidR="00C9425B" w:rsidRPr="00FF5A8C" w:rsidRDefault="00CE5B7C" w:rsidP="00F25745">
      <w:pPr>
        <w:pStyle w:val="ListParagraph"/>
      </w:pPr>
      <w:r w:rsidRPr="00FF5A8C">
        <w:t>O</w:t>
      </w:r>
      <w:r w:rsidR="01BF86AC" w:rsidRPr="00FF5A8C">
        <w:t xml:space="preserve">pportunities for EUHTF </w:t>
      </w:r>
      <w:r w:rsidR="00CE2A4A">
        <w:t xml:space="preserve">assignments </w:t>
      </w:r>
      <w:r w:rsidR="01BF86AC" w:rsidRPr="00FF5A8C">
        <w:t>in M</w:t>
      </w:r>
      <w:r w:rsidR="4FB75B6C" w:rsidRPr="00FF5A8C">
        <w:t xml:space="preserve">ember </w:t>
      </w:r>
      <w:r w:rsidR="01BF86AC" w:rsidRPr="00FF5A8C">
        <w:t>S</w:t>
      </w:r>
      <w:r w:rsidR="4FB75B6C" w:rsidRPr="00FF5A8C">
        <w:t>tates</w:t>
      </w:r>
      <w:r w:rsidR="01BF86AC" w:rsidRPr="00FF5A8C">
        <w:t xml:space="preserve">, </w:t>
      </w:r>
      <w:r w:rsidR="727A243E" w:rsidRPr="00FF5A8C">
        <w:t xml:space="preserve">in </w:t>
      </w:r>
      <w:r w:rsidR="01BF86AC" w:rsidRPr="00FF5A8C">
        <w:t xml:space="preserve">collaboration with </w:t>
      </w:r>
      <w:r w:rsidR="00C43D45">
        <w:t xml:space="preserve">the </w:t>
      </w:r>
      <w:r w:rsidR="4FB75B6C" w:rsidRPr="00FF5A8C">
        <w:rPr>
          <w:rStyle w:val="normaltextrun"/>
        </w:rPr>
        <w:t>European</w:t>
      </w:r>
      <w:r w:rsidR="4FB75B6C" w:rsidRPr="00FF5A8C">
        <w:t xml:space="preserve"> Commission</w:t>
      </w:r>
      <w:r w:rsidR="01BF86AC" w:rsidRPr="00FF5A8C">
        <w:t xml:space="preserve"> and international partners</w:t>
      </w:r>
    </w:p>
    <w:p w14:paraId="330FA1C3" w14:textId="1B3B690B" w:rsidR="00C832C4" w:rsidRPr="00FF5A8C" w:rsidRDefault="00CE5B7C" w:rsidP="00F25745">
      <w:pPr>
        <w:pStyle w:val="ListParagraph"/>
        <w:rPr>
          <w:rStyle w:val="normaltextrun"/>
          <w:rFonts w:cs="Tahoma"/>
        </w:rPr>
      </w:pPr>
      <w:r w:rsidRPr="00FF5A8C">
        <w:t>A</w:t>
      </w:r>
      <w:r w:rsidR="2B3D9512" w:rsidRPr="00FF5A8C">
        <w:t xml:space="preserve">dvice on </w:t>
      </w:r>
      <w:r w:rsidR="006B01FD" w:rsidRPr="00FF5A8C">
        <w:t xml:space="preserve">ongoing </w:t>
      </w:r>
      <w:r w:rsidR="2B3D9512" w:rsidRPr="00FF5A8C">
        <w:t>communication/awareness campaigns related to the EUHTF.</w:t>
      </w:r>
    </w:p>
    <w:p w14:paraId="0F5AC21E" w14:textId="7F460BE3" w:rsidR="007C06BE" w:rsidRPr="007C06BE" w:rsidRDefault="007C06BE" w:rsidP="008E5A37">
      <w:pPr>
        <w:spacing w:after="120"/>
        <w:rPr>
          <w:rStyle w:val="normaltextrun"/>
          <w:rFonts w:cs="Tahoma"/>
        </w:rPr>
      </w:pPr>
      <w:r w:rsidRPr="006B01FD">
        <w:rPr>
          <w:rStyle w:val="normaltextrun"/>
          <w:rFonts w:cs="Tahoma"/>
        </w:rPr>
        <w:t xml:space="preserve">In relation to the support </w:t>
      </w:r>
      <w:r w:rsidRPr="006B01FD">
        <w:rPr>
          <w:rFonts w:cs="Tahoma"/>
        </w:rPr>
        <w:t xml:space="preserve">the </w:t>
      </w:r>
      <w:r w:rsidR="006B01FD" w:rsidRPr="006B01FD">
        <w:rPr>
          <w:rFonts w:cs="Tahoma"/>
        </w:rPr>
        <w:t>Advisory</w:t>
      </w:r>
      <w:r w:rsidRPr="006B01FD">
        <w:rPr>
          <w:rFonts w:cs="Tahoma"/>
        </w:rPr>
        <w:t xml:space="preserve"> Group</w:t>
      </w:r>
      <w:r w:rsidR="6CA9381E" w:rsidRPr="006B01FD">
        <w:rPr>
          <w:rFonts w:cs="Tahoma"/>
        </w:rPr>
        <w:t xml:space="preserve"> </w:t>
      </w:r>
      <w:r w:rsidR="00461360">
        <w:rPr>
          <w:rFonts w:cs="Tahoma"/>
        </w:rPr>
        <w:t xml:space="preserve">will </w:t>
      </w:r>
      <w:r w:rsidR="6CA9381E" w:rsidRPr="006B01FD">
        <w:rPr>
          <w:rFonts w:cs="Tahoma"/>
        </w:rPr>
        <w:t>provide</w:t>
      </w:r>
      <w:r w:rsidRPr="006B01FD">
        <w:rPr>
          <w:rFonts w:cs="Tahoma"/>
        </w:rPr>
        <w:t>, ECDC will consider all advice reserv</w:t>
      </w:r>
      <w:r w:rsidR="00C43D45">
        <w:rPr>
          <w:rFonts w:cs="Tahoma"/>
        </w:rPr>
        <w:t>ing</w:t>
      </w:r>
      <w:r w:rsidRPr="006B01FD">
        <w:rPr>
          <w:rFonts w:cs="Tahoma"/>
        </w:rPr>
        <w:t xml:space="preserve"> the right to make final decision</w:t>
      </w:r>
      <w:r w:rsidR="00461360">
        <w:rPr>
          <w:rFonts w:cs="Tahoma"/>
        </w:rPr>
        <w:t>s</w:t>
      </w:r>
      <w:r w:rsidRPr="006B01FD">
        <w:rPr>
          <w:rFonts w:cs="Tahoma"/>
        </w:rPr>
        <w:t>.</w:t>
      </w:r>
    </w:p>
    <w:p w14:paraId="5FA260CC" w14:textId="4283A4AF" w:rsidR="000A21E9" w:rsidRPr="000A21E9" w:rsidRDefault="000A21E9" w:rsidP="002D7ADE">
      <w:pPr>
        <w:pStyle w:val="Heading2"/>
      </w:pPr>
      <w:r w:rsidRPr="00A853C3">
        <w:lastRenderedPageBreak/>
        <w:t>Timeline</w:t>
      </w:r>
    </w:p>
    <w:p w14:paraId="2B6B6018" w14:textId="5E70ABEF" w:rsidR="001F6272" w:rsidRDefault="00C41DFA" w:rsidP="00F30DF8">
      <w:pPr>
        <w:spacing w:after="240"/>
        <w:rPr>
          <w:rStyle w:val="normaltextrun"/>
          <w:rFonts w:cs="Tahoma"/>
        </w:rPr>
      </w:pPr>
      <w:r w:rsidRPr="002E3DA3">
        <w:rPr>
          <w:rStyle w:val="normaltextrun"/>
          <w:rFonts w:cs="Tahoma"/>
        </w:rPr>
        <w:t xml:space="preserve">The </w:t>
      </w:r>
      <w:r w:rsidR="00FF5A8C" w:rsidRPr="00FF5A8C">
        <w:rPr>
          <w:rStyle w:val="normaltextrun"/>
          <w:rFonts w:cs="Tahoma"/>
          <w:b/>
          <w:bCs/>
        </w:rPr>
        <w:t>Advisory G</w:t>
      </w:r>
      <w:r w:rsidRPr="00FF5A8C">
        <w:rPr>
          <w:rStyle w:val="normaltextrun"/>
          <w:rFonts w:cs="Tahoma"/>
          <w:b/>
          <w:bCs/>
        </w:rPr>
        <w:t>roup</w:t>
      </w:r>
      <w:r w:rsidRPr="002E3DA3">
        <w:rPr>
          <w:rStyle w:val="normaltextrun"/>
          <w:rFonts w:cs="Tahoma"/>
        </w:rPr>
        <w:t xml:space="preserve"> will </w:t>
      </w:r>
      <w:r w:rsidR="00FF5A8C">
        <w:rPr>
          <w:rStyle w:val="normaltextrun"/>
          <w:rFonts w:cs="Tahoma"/>
        </w:rPr>
        <w:t>be convened in Quarter 1 of 202</w:t>
      </w:r>
      <w:r w:rsidR="007C0290">
        <w:rPr>
          <w:rStyle w:val="normaltextrun"/>
          <w:rFonts w:cs="Tahoma"/>
        </w:rPr>
        <w:t>6</w:t>
      </w:r>
      <w:r w:rsidR="00FF5A8C">
        <w:rPr>
          <w:rStyle w:val="normaltextrun"/>
          <w:rFonts w:cs="Tahoma"/>
        </w:rPr>
        <w:t xml:space="preserve"> and will </w:t>
      </w:r>
      <w:r w:rsidRPr="002E3DA3">
        <w:rPr>
          <w:rStyle w:val="normaltextrun"/>
          <w:rFonts w:cs="Tahoma"/>
        </w:rPr>
        <w:t xml:space="preserve">meet, virtually or in person, on </w:t>
      </w:r>
      <w:r w:rsidR="00694BAC">
        <w:rPr>
          <w:rStyle w:val="normaltextrun"/>
          <w:rFonts w:cs="Tahoma"/>
        </w:rPr>
        <w:t xml:space="preserve">at least </w:t>
      </w:r>
      <w:r w:rsidR="00EA3139">
        <w:rPr>
          <w:rStyle w:val="normaltextrun"/>
          <w:rFonts w:cs="Tahoma"/>
        </w:rPr>
        <w:t>two</w:t>
      </w:r>
      <w:r w:rsidRPr="002E3DA3">
        <w:rPr>
          <w:rStyle w:val="normaltextrun"/>
          <w:rFonts w:cs="Tahoma"/>
        </w:rPr>
        <w:t xml:space="preserve"> occasions </w:t>
      </w:r>
      <w:r w:rsidR="00B01E69">
        <w:rPr>
          <w:rStyle w:val="normaltextrun"/>
          <w:rFonts w:cs="Tahoma"/>
        </w:rPr>
        <w:t>per</w:t>
      </w:r>
      <w:r w:rsidR="002F573D">
        <w:rPr>
          <w:rStyle w:val="normaltextrun"/>
          <w:rFonts w:cs="Tahoma"/>
        </w:rPr>
        <w:t xml:space="preserve"> year,</w:t>
      </w:r>
      <w:r w:rsidRPr="002E3DA3">
        <w:rPr>
          <w:rStyle w:val="normaltextrun"/>
          <w:rFonts w:cs="Tahoma"/>
        </w:rPr>
        <w:t xml:space="preserve"> approximately every </w:t>
      </w:r>
      <w:r w:rsidR="00694BAC">
        <w:rPr>
          <w:rStyle w:val="normaltextrun"/>
          <w:rFonts w:cs="Tahoma"/>
        </w:rPr>
        <w:t>six</w:t>
      </w:r>
      <w:r w:rsidRPr="002E3DA3">
        <w:rPr>
          <w:rStyle w:val="normaltextrun"/>
          <w:rFonts w:cs="Tahoma"/>
        </w:rPr>
        <w:t xml:space="preserve"> months</w:t>
      </w:r>
      <w:r w:rsidR="00461360">
        <w:rPr>
          <w:rStyle w:val="normaltextrun"/>
          <w:rFonts w:cs="Tahoma"/>
        </w:rPr>
        <w:t xml:space="preserve">. It </w:t>
      </w:r>
      <w:r w:rsidRPr="002E3DA3">
        <w:rPr>
          <w:rStyle w:val="normaltextrun"/>
          <w:rFonts w:cs="Tahoma"/>
        </w:rPr>
        <w:t xml:space="preserve">will </w:t>
      </w:r>
      <w:r w:rsidR="00461360">
        <w:rPr>
          <w:rStyle w:val="normaltextrun"/>
          <w:rFonts w:cs="Tahoma"/>
        </w:rPr>
        <w:t xml:space="preserve">also </w:t>
      </w:r>
      <w:r w:rsidRPr="002E3DA3">
        <w:rPr>
          <w:rStyle w:val="normaltextrun"/>
          <w:rFonts w:cs="Tahoma"/>
        </w:rPr>
        <w:t>be consulted ad hoc as required</w:t>
      </w:r>
      <w:r w:rsidR="00694BAC">
        <w:rPr>
          <w:rStyle w:val="normaltextrun"/>
          <w:rFonts w:cs="Tahoma"/>
        </w:rPr>
        <w:t xml:space="preserve"> (see table below)</w:t>
      </w:r>
      <w:r w:rsidRPr="002E3DA3">
        <w:rPr>
          <w:rStyle w:val="normaltextrun"/>
          <w:rFonts w:cs="Tahoma"/>
        </w:rPr>
        <w:t xml:space="preserve">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139"/>
        <w:gridCol w:w="1706"/>
        <w:gridCol w:w="4773"/>
      </w:tblGrid>
      <w:tr w:rsidR="008E5A37" w:rsidRPr="00015FC5" w14:paraId="5E87ECA1" w14:textId="77777777" w:rsidTr="006256A5">
        <w:trPr>
          <w:trHeight w:val="616"/>
        </w:trPr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2A851" w14:textId="22569ABF" w:rsidR="00015FC5" w:rsidRPr="00015FC5" w:rsidRDefault="00E14DC7" w:rsidP="00EE055A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>
              <w:rPr>
                <w:rFonts w:cs="Tahoma"/>
                <w:b/>
                <w:bCs/>
              </w:rPr>
              <w:t>Planned m</w:t>
            </w:r>
            <w:r w:rsidR="00015FC5" w:rsidRPr="00015FC5">
              <w:rPr>
                <w:rFonts w:cs="Tahoma"/>
                <w:b/>
                <w:bCs/>
              </w:rPr>
              <w:t>eeting</w:t>
            </w:r>
            <w:r>
              <w:rPr>
                <w:rFonts w:cs="Tahoma"/>
                <w:b/>
                <w:bCs/>
              </w:rPr>
              <w:t>s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FF3E3" w14:textId="17E027BF" w:rsidR="00015FC5" w:rsidRPr="00015FC5" w:rsidRDefault="00015FC5" w:rsidP="00EE055A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015FC5">
              <w:rPr>
                <w:rFonts w:cs="Tahoma"/>
                <w:b/>
                <w:bCs/>
              </w:rPr>
              <w:t>Tentative date</w:t>
            </w:r>
            <w:r>
              <w:rPr>
                <w:rFonts w:cs="Tahoma"/>
                <w:b/>
                <w:bCs/>
              </w:rPr>
              <w:t>s</w:t>
            </w:r>
            <w:r w:rsidR="00B0471E">
              <w:rPr>
                <w:rFonts w:cs="Tahoma"/>
                <w:b/>
                <w:bCs/>
              </w:rPr>
              <w:t xml:space="preserve"> </w:t>
            </w:r>
            <w:r w:rsidR="00B0471E" w:rsidRPr="000D47B6">
              <w:rPr>
                <w:rFonts w:cs="Tahoma"/>
                <w:sz w:val="16"/>
                <w:szCs w:val="16"/>
              </w:rPr>
              <w:t>(will be confirmed in January 202</w:t>
            </w:r>
            <w:r w:rsidR="00E476F6">
              <w:rPr>
                <w:rFonts w:cs="Tahoma"/>
                <w:sz w:val="16"/>
                <w:szCs w:val="16"/>
              </w:rPr>
              <w:t>5</w:t>
            </w:r>
            <w:r w:rsidR="00B0471E" w:rsidRPr="000D47B6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BF161" w14:textId="74122619" w:rsidR="00015FC5" w:rsidRPr="00015FC5" w:rsidRDefault="005734C0" w:rsidP="00EE055A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>
              <w:rPr>
                <w:rFonts w:cs="Tahoma"/>
                <w:b/>
                <w:bCs/>
              </w:rPr>
              <w:t>Format and location</w:t>
            </w:r>
          </w:p>
        </w:tc>
      </w:tr>
      <w:tr w:rsidR="008519B5" w:rsidRPr="00015FC5" w14:paraId="402AB315" w14:textId="77777777" w:rsidTr="006256A5">
        <w:trPr>
          <w:trHeight w:val="20"/>
        </w:trPr>
        <w:tc>
          <w:tcPr>
            <w:tcW w:w="1411" w:type="pct"/>
            <w:gridSpan w:val="2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165AD" w14:textId="00F7B4CA" w:rsidR="008519B5" w:rsidRPr="00015FC5" w:rsidRDefault="008519B5" w:rsidP="008519B5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>
              <w:rPr>
                <w:rFonts w:cs="Tahoma"/>
              </w:rPr>
              <w:t>First meeting (202</w:t>
            </w:r>
            <w:r w:rsidR="00955478">
              <w:rPr>
                <w:rFonts w:cs="Tahoma"/>
              </w:rPr>
              <w:t>6</w:t>
            </w:r>
            <w:r>
              <w:rPr>
                <w:rFonts w:cs="Tahoma"/>
              </w:rPr>
              <w:t>) of the Advisory Group</w:t>
            </w:r>
          </w:p>
        </w:tc>
        <w:tc>
          <w:tcPr>
            <w:tcW w:w="945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283E6" w14:textId="65D9E651" w:rsidR="008519B5" w:rsidRDefault="008519B5" w:rsidP="008519B5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015FC5">
              <w:rPr>
                <w:rFonts w:cs="Tahoma"/>
              </w:rPr>
              <w:t xml:space="preserve">Quarter </w:t>
            </w:r>
            <w:r w:rsidR="00654C21">
              <w:rPr>
                <w:rFonts w:cs="Tahoma"/>
              </w:rPr>
              <w:t>1</w:t>
            </w:r>
            <w:r w:rsidRPr="00015FC5">
              <w:rPr>
                <w:rFonts w:cs="Tahoma"/>
              </w:rPr>
              <w:t xml:space="preserve"> </w:t>
            </w:r>
          </w:p>
          <w:p w14:paraId="4E368C11" w14:textId="1133F71E" w:rsidR="008519B5" w:rsidRPr="00015FC5" w:rsidRDefault="008519B5" w:rsidP="008519B5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015FC5">
              <w:rPr>
                <w:rFonts w:cs="Tahoma"/>
              </w:rPr>
              <w:t>202</w:t>
            </w:r>
            <w:r w:rsidR="004F25C1">
              <w:rPr>
                <w:rFonts w:cs="Tahoma"/>
              </w:rPr>
              <w:t>6</w:t>
            </w:r>
            <w:r w:rsidR="00E35DFC">
              <w:rPr>
                <w:rFonts w:cs="Tahoma"/>
              </w:rPr>
              <w:t xml:space="preserve"> (to be confirmed)</w:t>
            </w:r>
          </w:p>
        </w:tc>
        <w:tc>
          <w:tcPr>
            <w:tcW w:w="2644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8D831" w14:textId="4BB61350" w:rsidR="008519B5" w:rsidRPr="00015FC5" w:rsidRDefault="008519B5" w:rsidP="008519B5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B02FA7">
              <w:rPr>
                <w:rFonts w:cs="Tahoma"/>
              </w:rPr>
              <w:t xml:space="preserve">In person </w:t>
            </w:r>
            <w:r>
              <w:rPr>
                <w:rFonts w:cs="Tahoma"/>
              </w:rPr>
              <w:t xml:space="preserve">(currently preferred option) or online </w:t>
            </w:r>
            <w:r w:rsidRPr="00B02FA7">
              <w:rPr>
                <w:rFonts w:cs="Tahoma"/>
              </w:rPr>
              <w:t>meeting</w:t>
            </w:r>
            <w:r>
              <w:rPr>
                <w:rFonts w:cs="Tahoma"/>
              </w:rPr>
              <w:t xml:space="preserve"> – to be decided</w:t>
            </w:r>
            <w:r w:rsidR="00010D2E">
              <w:rPr>
                <w:rFonts w:cs="Tahoma"/>
              </w:rPr>
              <w:t>.</w:t>
            </w:r>
            <w:r w:rsidR="00010D2E" w:rsidRPr="00015FC5">
              <w:rPr>
                <w:rFonts w:cs="Tahoma"/>
              </w:rPr>
              <w:t xml:space="preserve"> Handover to </w:t>
            </w:r>
            <w:r w:rsidR="00010D2E">
              <w:rPr>
                <w:rFonts w:cs="Tahoma"/>
              </w:rPr>
              <w:t xml:space="preserve">new rotation of </w:t>
            </w:r>
            <w:r w:rsidR="00010D2E" w:rsidRPr="00015FC5">
              <w:rPr>
                <w:rFonts w:cs="Tahoma"/>
              </w:rPr>
              <w:t>EUHTF Advisory Group</w:t>
            </w:r>
            <w:r w:rsidR="00010D2E">
              <w:rPr>
                <w:rFonts w:cs="Tahoma"/>
              </w:rPr>
              <w:t xml:space="preserve"> members</w:t>
            </w:r>
          </w:p>
        </w:tc>
      </w:tr>
      <w:tr w:rsidR="00C1211C" w:rsidRPr="00015FC5" w14:paraId="0206B820" w14:textId="77777777" w:rsidTr="006256A5">
        <w:trPr>
          <w:trHeight w:val="20"/>
        </w:trPr>
        <w:tc>
          <w:tcPr>
            <w:tcW w:w="1411" w:type="pct"/>
            <w:gridSpan w:val="2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9164E" w14:textId="4756887A" w:rsidR="00C1211C" w:rsidRPr="00015FC5" w:rsidRDefault="00C1211C" w:rsidP="00C1211C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372AB2">
              <w:rPr>
                <w:rFonts w:cs="Tahoma"/>
              </w:rPr>
              <w:t xml:space="preserve">Second meeting </w:t>
            </w:r>
            <w:r>
              <w:rPr>
                <w:rFonts w:cs="Tahoma"/>
              </w:rPr>
              <w:t>(202</w:t>
            </w:r>
            <w:r w:rsidR="00955478">
              <w:rPr>
                <w:rFonts w:cs="Tahoma"/>
              </w:rPr>
              <w:t>6</w:t>
            </w:r>
            <w:r>
              <w:rPr>
                <w:rFonts w:cs="Tahoma"/>
              </w:rPr>
              <w:t xml:space="preserve">) </w:t>
            </w:r>
            <w:r w:rsidRPr="00372AB2">
              <w:rPr>
                <w:rFonts w:cs="Tahoma"/>
              </w:rPr>
              <w:t>of the Advisory Group</w:t>
            </w:r>
            <w:r>
              <w:rPr>
                <w:rFonts w:cs="Tahoma"/>
              </w:rPr>
              <w:t xml:space="preserve"> and </w:t>
            </w:r>
            <w:r w:rsidRPr="00C06764">
              <w:rPr>
                <w:rFonts w:cs="Tahoma"/>
              </w:rPr>
              <w:t>EUHTF Annual Meeting</w:t>
            </w:r>
          </w:p>
        </w:tc>
        <w:tc>
          <w:tcPr>
            <w:tcW w:w="945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99C1C" w14:textId="2519971E" w:rsidR="00C1211C" w:rsidRPr="00D743E6" w:rsidRDefault="00C1211C" w:rsidP="00C1211C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D743E6">
              <w:rPr>
                <w:rFonts w:cs="Tahoma"/>
              </w:rPr>
              <w:t xml:space="preserve">Quarter </w:t>
            </w:r>
            <w:r>
              <w:rPr>
                <w:rFonts w:cs="Tahoma"/>
              </w:rPr>
              <w:t>4</w:t>
            </w:r>
            <w:r w:rsidRPr="00D743E6">
              <w:rPr>
                <w:rFonts w:cs="Tahoma"/>
              </w:rPr>
              <w:t xml:space="preserve"> 202</w:t>
            </w:r>
            <w:r w:rsidR="004F25C1">
              <w:rPr>
                <w:rFonts w:cs="Tahoma"/>
              </w:rPr>
              <w:t>6</w:t>
            </w:r>
            <w:r w:rsidR="00E35DFC">
              <w:rPr>
                <w:rFonts w:cs="Tahoma"/>
              </w:rPr>
              <w:t xml:space="preserve"> (to be confirmed)</w:t>
            </w:r>
          </w:p>
        </w:tc>
        <w:tc>
          <w:tcPr>
            <w:tcW w:w="2644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6959F" w14:textId="2A455BA3" w:rsidR="00C1211C" w:rsidRPr="00B02FA7" w:rsidRDefault="00C1211C" w:rsidP="00C1211C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>
              <w:rPr>
                <w:rFonts w:cs="Tahoma"/>
              </w:rPr>
              <w:t>Two back-to-back i</w:t>
            </w:r>
            <w:r w:rsidRPr="00B02FA7">
              <w:rPr>
                <w:rFonts w:cs="Tahoma"/>
              </w:rPr>
              <w:t>n person meeting</w:t>
            </w:r>
            <w:r>
              <w:rPr>
                <w:rFonts w:cs="Tahoma"/>
              </w:rPr>
              <w:t>s, with the members of the EUHTF Advisory Group and</w:t>
            </w:r>
            <w:r w:rsidRPr="00C06764">
              <w:rPr>
                <w:rFonts w:cs="Tahoma"/>
              </w:rPr>
              <w:t xml:space="preserve"> with representatives from all EU/EEA MS together with relevant EUHTF stakeholders.</w:t>
            </w:r>
            <w:r>
              <w:rPr>
                <w:rFonts w:cs="Tahoma"/>
              </w:rPr>
              <w:t xml:space="preserve"> </w:t>
            </w:r>
          </w:p>
        </w:tc>
      </w:tr>
      <w:tr w:rsidR="00010D2E" w:rsidRPr="00015FC5" w14:paraId="6427D921" w14:textId="77777777" w:rsidTr="006256A5">
        <w:trPr>
          <w:trHeight w:val="20"/>
        </w:trPr>
        <w:tc>
          <w:tcPr>
            <w:tcW w:w="1411" w:type="pct"/>
            <w:gridSpan w:val="2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2FCAA" w14:textId="719BFA81" w:rsidR="00010D2E" w:rsidRPr="00015FC5" w:rsidRDefault="00010D2E" w:rsidP="00010D2E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>
              <w:rPr>
                <w:rFonts w:cs="Tahoma"/>
              </w:rPr>
              <w:t>First meeting (202</w:t>
            </w:r>
            <w:r w:rsidR="00955478">
              <w:rPr>
                <w:rFonts w:cs="Tahoma"/>
              </w:rPr>
              <w:t>7</w:t>
            </w:r>
            <w:r>
              <w:rPr>
                <w:rFonts w:cs="Tahoma"/>
              </w:rPr>
              <w:t>) of the Advisory Group</w:t>
            </w:r>
          </w:p>
        </w:tc>
        <w:tc>
          <w:tcPr>
            <w:tcW w:w="945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E7300" w14:textId="77777777" w:rsidR="00010D2E" w:rsidRDefault="00010D2E" w:rsidP="00010D2E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015FC5">
              <w:rPr>
                <w:rFonts w:cs="Tahoma"/>
              </w:rPr>
              <w:t xml:space="preserve">Quarter </w:t>
            </w:r>
            <w:r>
              <w:rPr>
                <w:rFonts w:cs="Tahoma"/>
              </w:rPr>
              <w:t>1</w:t>
            </w:r>
            <w:r w:rsidRPr="00015FC5">
              <w:rPr>
                <w:rFonts w:cs="Tahoma"/>
              </w:rPr>
              <w:t xml:space="preserve"> </w:t>
            </w:r>
          </w:p>
          <w:p w14:paraId="2143E4FE" w14:textId="31BCAF79" w:rsidR="00010D2E" w:rsidRPr="00015FC5" w:rsidRDefault="00010D2E" w:rsidP="00010D2E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015FC5">
              <w:rPr>
                <w:rFonts w:cs="Tahoma"/>
              </w:rPr>
              <w:t>202</w:t>
            </w:r>
            <w:r w:rsidR="004F25C1">
              <w:rPr>
                <w:rFonts w:cs="Tahoma"/>
              </w:rPr>
              <w:t>7</w:t>
            </w:r>
            <w:r>
              <w:rPr>
                <w:rFonts w:cs="Tahoma"/>
              </w:rPr>
              <w:t xml:space="preserve"> (to be confirmed)</w:t>
            </w:r>
          </w:p>
        </w:tc>
        <w:tc>
          <w:tcPr>
            <w:tcW w:w="2644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4B8F1" w14:textId="2820E076" w:rsidR="00010D2E" w:rsidRPr="00015FC5" w:rsidRDefault="00010D2E" w:rsidP="00010D2E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B02FA7">
              <w:rPr>
                <w:rFonts w:cs="Tahoma"/>
              </w:rPr>
              <w:t xml:space="preserve">In person </w:t>
            </w:r>
            <w:r>
              <w:rPr>
                <w:rFonts w:cs="Tahoma"/>
              </w:rPr>
              <w:t xml:space="preserve">(currently preferred option) or online </w:t>
            </w:r>
            <w:r w:rsidRPr="00B02FA7">
              <w:rPr>
                <w:rFonts w:cs="Tahoma"/>
              </w:rPr>
              <w:t>meeting</w:t>
            </w:r>
            <w:r>
              <w:rPr>
                <w:rFonts w:cs="Tahoma"/>
              </w:rPr>
              <w:t xml:space="preserve"> – to be decided</w:t>
            </w:r>
          </w:p>
        </w:tc>
      </w:tr>
      <w:tr w:rsidR="00010D2E" w:rsidRPr="00015FC5" w14:paraId="466BF622" w14:textId="77777777" w:rsidTr="006256A5">
        <w:trPr>
          <w:trHeight w:val="20"/>
        </w:trPr>
        <w:tc>
          <w:tcPr>
            <w:tcW w:w="1411" w:type="pct"/>
            <w:gridSpan w:val="2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47E5" w14:textId="21284383" w:rsidR="00010D2E" w:rsidRPr="00372AB2" w:rsidRDefault="00010D2E" w:rsidP="00010D2E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372AB2">
              <w:rPr>
                <w:rFonts w:cs="Tahoma"/>
              </w:rPr>
              <w:t xml:space="preserve">Second meeting </w:t>
            </w:r>
            <w:r>
              <w:rPr>
                <w:rFonts w:cs="Tahoma"/>
              </w:rPr>
              <w:t>(202</w:t>
            </w:r>
            <w:r w:rsidR="00955478">
              <w:rPr>
                <w:rFonts w:cs="Tahoma"/>
              </w:rPr>
              <w:t>7</w:t>
            </w:r>
            <w:r>
              <w:rPr>
                <w:rFonts w:cs="Tahoma"/>
              </w:rPr>
              <w:t xml:space="preserve">) </w:t>
            </w:r>
            <w:r w:rsidRPr="00372AB2">
              <w:rPr>
                <w:rFonts w:cs="Tahoma"/>
              </w:rPr>
              <w:t>of the Advisory Group</w:t>
            </w:r>
            <w:r>
              <w:rPr>
                <w:rFonts w:cs="Tahoma"/>
              </w:rPr>
              <w:t xml:space="preserve"> and </w:t>
            </w:r>
            <w:r w:rsidRPr="00C06764">
              <w:rPr>
                <w:rFonts w:cs="Tahoma"/>
              </w:rPr>
              <w:t>EUHTF Annual Meeting</w:t>
            </w:r>
          </w:p>
        </w:tc>
        <w:tc>
          <w:tcPr>
            <w:tcW w:w="945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1EBC5" w14:textId="76B9DFCD" w:rsidR="00010D2E" w:rsidRPr="00372AB2" w:rsidRDefault="00010D2E" w:rsidP="00010D2E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D743E6">
              <w:rPr>
                <w:rFonts w:cs="Tahoma"/>
              </w:rPr>
              <w:t xml:space="preserve">Quarter </w:t>
            </w:r>
            <w:r>
              <w:rPr>
                <w:rFonts w:cs="Tahoma"/>
              </w:rPr>
              <w:t>4</w:t>
            </w:r>
            <w:r w:rsidRPr="00D743E6">
              <w:rPr>
                <w:rFonts w:cs="Tahoma"/>
              </w:rPr>
              <w:t xml:space="preserve"> 202</w:t>
            </w:r>
            <w:r w:rsidR="004F25C1">
              <w:rPr>
                <w:rFonts w:cs="Tahoma"/>
              </w:rPr>
              <w:t>7</w:t>
            </w:r>
            <w:r>
              <w:rPr>
                <w:rFonts w:cs="Tahoma"/>
              </w:rPr>
              <w:t xml:space="preserve"> (to be confirmed)</w:t>
            </w:r>
          </w:p>
        </w:tc>
        <w:tc>
          <w:tcPr>
            <w:tcW w:w="2644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E944D" w14:textId="49A304DD" w:rsidR="00010D2E" w:rsidRDefault="00010D2E" w:rsidP="00010D2E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>
              <w:rPr>
                <w:rFonts w:cs="Tahoma"/>
              </w:rPr>
              <w:t>Two back-to-back i</w:t>
            </w:r>
            <w:r w:rsidRPr="00B02FA7">
              <w:rPr>
                <w:rFonts w:cs="Tahoma"/>
              </w:rPr>
              <w:t>n person meeting</w:t>
            </w:r>
            <w:r>
              <w:rPr>
                <w:rFonts w:cs="Tahoma"/>
              </w:rPr>
              <w:t>s, with the members of the EUHTF Advisory Group and</w:t>
            </w:r>
            <w:r w:rsidRPr="00C06764">
              <w:rPr>
                <w:rFonts w:cs="Tahoma"/>
              </w:rPr>
              <w:t xml:space="preserve"> with representatives from all EU/EEA MS together with relevant EUHTF stakeholders.</w:t>
            </w:r>
            <w:r>
              <w:rPr>
                <w:rFonts w:cs="Tahoma"/>
              </w:rPr>
              <w:t xml:space="preserve"> </w:t>
            </w:r>
          </w:p>
        </w:tc>
      </w:tr>
      <w:tr w:rsidR="00955478" w:rsidRPr="00015FC5" w14:paraId="0A66FBD5" w14:textId="77777777" w:rsidTr="006256A5">
        <w:trPr>
          <w:trHeight w:val="20"/>
        </w:trPr>
        <w:tc>
          <w:tcPr>
            <w:tcW w:w="1411" w:type="pct"/>
            <w:gridSpan w:val="2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D28B9" w14:textId="618E7CBB" w:rsidR="00955478" w:rsidRPr="00372AB2" w:rsidRDefault="00955478" w:rsidP="00955478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>
              <w:rPr>
                <w:rFonts w:cs="Tahoma"/>
              </w:rPr>
              <w:t>First meeting (202</w:t>
            </w:r>
            <w:r w:rsidR="004F25C1">
              <w:rPr>
                <w:rFonts w:cs="Tahoma"/>
              </w:rPr>
              <w:t>8</w:t>
            </w:r>
            <w:r>
              <w:rPr>
                <w:rFonts w:cs="Tahoma"/>
              </w:rPr>
              <w:t>) of the Advisory Group</w:t>
            </w:r>
          </w:p>
        </w:tc>
        <w:tc>
          <w:tcPr>
            <w:tcW w:w="945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74A30" w14:textId="77777777" w:rsidR="00955478" w:rsidRDefault="00955478" w:rsidP="00955478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015FC5">
              <w:rPr>
                <w:rFonts w:cs="Tahoma"/>
              </w:rPr>
              <w:t xml:space="preserve">Quarter </w:t>
            </w:r>
            <w:r>
              <w:rPr>
                <w:rFonts w:cs="Tahoma"/>
              </w:rPr>
              <w:t>1</w:t>
            </w:r>
            <w:r w:rsidRPr="00015FC5">
              <w:rPr>
                <w:rFonts w:cs="Tahoma"/>
              </w:rPr>
              <w:t xml:space="preserve"> </w:t>
            </w:r>
          </w:p>
          <w:p w14:paraId="61002430" w14:textId="080F8B44" w:rsidR="00955478" w:rsidRPr="00372AB2" w:rsidRDefault="00955478" w:rsidP="00955478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015FC5">
              <w:rPr>
                <w:rFonts w:cs="Tahoma"/>
              </w:rPr>
              <w:t>202</w:t>
            </w:r>
            <w:r w:rsidR="004F25C1">
              <w:rPr>
                <w:rFonts w:cs="Tahoma"/>
              </w:rPr>
              <w:t>8</w:t>
            </w:r>
            <w:r>
              <w:rPr>
                <w:rFonts w:cs="Tahoma"/>
              </w:rPr>
              <w:t xml:space="preserve"> (to be confirmed)</w:t>
            </w:r>
          </w:p>
        </w:tc>
        <w:tc>
          <w:tcPr>
            <w:tcW w:w="2644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91D54" w14:textId="341C9F05" w:rsidR="00955478" w:rsidRDefault="00955478" w:rsidP="00955478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B02FA7">
              <w:rPr>
                <w:rFonts w:cs="Tahoma"/>
              </w:rPr>
              <w:t xml:space="preserve">In person </w:t>
            </w:r>
            <w:r>
              <w:rPr>
                <w:rFonts w:cs="Tahoma"/>
              </w:rPr>
              <w:t xml:space="preserve">(currently preferred option) or online </w:t>
            </w:r>
            <w:r w:rsidRPr="00B02FA7">
              <w:rPr>
                <w:rFonts w:cs="Tahoma"/>
              </w:rPr>
              <w:t>meeting</w:t>
            </w:r>
            <w:r>
              <w:rPr>
                <w:rFonts w:cs="Tahoma"/>
              </w:rPr>
              <w:t xml:space="preserve"> – to be decided. </w:t>
            </w:r>
            <w:r w:rsidRPr="00015FC5">
              <w:rPr>
                <w:rFonts w:cs="Tahoma"/>
              </w:rPr>
              <w:t xml:space="preserve"> Handover to </w:t>
            </w:r>
            <w:r>
              <w:rPr>
                <w:rFonts w:cs="Tahoma"/>
              </w:rPr>
              <w:t xml:space="preserve">new rotation of </w:t>
            </w:r>
            <w:r w:rsidRPr="00015FC5">
              <w:rPr>
                <w:rFonts w:cs="Tahoma"/>
              </w:rPr>
              <w:t>EUHTF Advisory Group</w:t>
            </w:r>
            <w:r>
              <w:rPr>
                <w:rFonts w:cs="Tahoma"/>
              </w:rPr>
              <w:t xml:space="preserve"> members</w:t>
            </w:r>
          </w:p>
        </w:tc>
      </w:tr>
      <w:tr w:rsidR="00955478" w:rsidRPr="00015FC5" w14:paraId="4E640368" w14:textId="77777777" w:rsidTr="006256A5">
        <w:trPr>
          <w:trHeight w:val="20"/>
        </w:trPr>
        <w:tc>
          <w:tcPr>
            <w:tcW w:w="1411" w:type="pct"/>
            <w:gridSpan w:val="2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AB6AA" w14:textId="5A57A7C7" w:rsidR="00955478" w:rsidRPr="00372AB2" w:rsidRDefault="00955478" w:rsidP="00955478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372AB2">
              <w:rPr>
                <w:rFonts w:cs="Tahoma"/>
              </w:rPr>
              <w:t xml:space="preserve">Second meeting </w:t>
            </w:r>
            <w:r>
              <w:rPr>
                <w:rFonts w:cs="Tahoma"/>
              </w:rPr>
              <w:t>(202</w:t>
            </w:r>
            <w:r w:rsidR="004F25C1">
              <w:rPr>
                <w:rFonts w:cs="Tahoma"/>
              </w:rPr>
              <w:t>8</w:t>
            </w:r>
            <w:r>
              <w:rPr>
                <w:rFonts w:cs="Tahoma"/>
              </w:rPr>
              <w:t xml:space="preserve">) </w:t>
            </w:r>
            <w:r w:rsidRPr="00372AB2">
              <w:rPr>
                <w:rFonts w:cs="Tahoma"/>
              </w:rPr>
              <w:t>of the Advisory Group</w:t>
            </w:r>
            <w:r>
              <w:rPr>
                <w:rFonts w:cs="Tahoma"/>
              </w:rPr>
              <w:t xml:space="preserve"> and </w:t>
            </w:r>
            <w:r w:rsidRPr="00C06764">
              <w:rPr>
                <w:rFonts w:cs="Tahoma"/>
              </w:rPr>
              <w:t>EUHTF Annual Meeting</w:t>
            </w:r>
          </w:p>
        </w:tc>
        <w:tc>
          <w:tcPr>
            <w:tcW w:w="945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E4F0E" w14:textId="5A21181E" w:rsidR="00955478" w:rsidRPr="00372AB2" w:rsidRDefault="00955478" w:rsidP="00955478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D743E6">
              <w:rPr>
                <w:rFonts w:cs="Tahoma"/>
              </w:rPr>
              <w:t xml:space="preserve">Quarter </w:t>
            </w:r>
            <w:r>
              <w:rPr>
                <w:rFonts w:cs="Tahoma"/>
              </w:rPr>
              <w:t>4</w:t>
            </w:r>
            <w:r w:rsidRPr="00D743E6">
              <w:rPr>
                <w:rFonts w:cs="Tahoma"/>
              </w:rPr>
              <w:t xml:space="preserve"> 202</w:t>
            </w:r>
            <w:r w:rsidR="004F25C1">
              <w:rPr>
                <w:rFonts w:cs="Tahoma"/>
              </w:rPr>
              <w:t>8</w:t>
            </w:r>
            <w:r>
              <w:rPr>
                <w:rFonts w:cs="Tahoma"/>
              </w:rPr>
              <w:t xml:space="preserve"> (to be confirmed)</w:t>
            </w:r>
          </w:p>
        </w:tc>
        <w:tc>
          <w:tcPr>
            <w:tcW w:w="2644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BA7E0" w14:textId="3F36E76E" w:rsidR="00955478" w:rsidRDefault="00955478" w:rsidP="00955478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>
              <w:rPr>
                <w:rFonts w:cs="Tahoma"/>
              </w:rPr>
              <w:t>Two back-to-back i</w:t>
            </w:r>
            <w:r w:rsidRPr="00B02FA7">
              <w:rPr>
                <w:rFonts w:cs="Tahoma"/>
              </w:rPr>
              <w:t>n person meeting</w:t>
            </w:r>
            <w:r>
              <w:rPr>
                <w:rFonts w:cs="Tahoma"/>
              </w:rPr>
              <w:t>s, with the members of the EUHTF Advisory Group and</w:t>
            </w:r>
            <w:r w:rsidRPr="00C06764">
              <w:rPr>
                <w:rFonts w:cs="Tahoma"/>
              </w:rPr>
              <w:t xml:space="preserve"> with representatives from all EU/EEA MS together with relevant EUHTF stakeholders.</w:t>
            </w:r>
            <w:r>
              <w:rPr>
                <w:rFonts w:cs="Tahoma"/>
              </w:rPr>
              <w:t xml:space="preserve"> </w:t>
            </w:r>
          </w:p>
        </w:tc>
      </w:tr>
      <w:tr w:rsidR="00010D2E" w:rsidRPr="00015FC5" w14:paraId="6FB66D89" w14:textId="77777777" w:rsidTr="006256A5">
        <w:trPr>
          <w:trHeight w:val="20"/>
        </w:trPr>
        <w:tc>
          <w:tcPr>
            <w:tcW w:w="1411" w:type="pct"/>
            <w:gridSpan w:val="2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140B9" w14:textId="74A957BE" w:rsidR="00010D2E" w:rsidRPr="00372AB2" w:rsidRDefault="00010D2E" w:rsidP="00010D2E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372AB2">
              <w:rPr>
                <w:rFonts w:cs="Tahoma"/>
              </w:rPr>
              <w:t>Consultation</w:t>
            </w:r>
            <w:r>
              <w:rPr>
                <w:rFonts w:cs="Tahoma"/>
              </w:rPr>
              <w:t>s</w:t>
            </w:r>
            <w:r w:rsidRPr="00372AB2">
              <w:rPr>
                <w:rFonts w:cs="Tahoma"/>
              </w:rPr>
              <w:t xml:space="preserve"> with the Advisory </w:t>
            </w:r>
            <w:r w:rsidR="007376C9">
              <w:rPr>
                <w:rFonts w:cs="Tahoma"/>
              </w:rPr>
              <w:t>G</w:t>
            </w:r>
            <w:r w:rsidRPr="00372AB2">
              <w:rPr>
                <w:rFonts w:cs="Tahoma"/>
              </w:rPr>
              <w:t>roup</w:t>
            </w:r>
          </w:p>
        </w:tc>
        <w:tc>
          <w:tcPr>
            <w:tcW w:w="945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CE1F5" w14:textId="4BB5D89E" w:rsidR="00010D2E" w:rsidRPr="00372AB2" w:rsidRDefault="00010D2E" w:rsidP="00010D2E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 w:rsidRPr="00372AB2">
              <w:rPr>
                <w:rFonts w:cs="Tahoma"/>
              </w:rPr>
              <w:t>As necessary</w:t>
            </w:r>
          </w:p>
        </w:tc>
        <w:tc>
          <w:tcPr>
            <w:tcW w:w="2644" w:type="pct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54B4B" w14:textId="1F9808B0" w:rsidR="00010D2E" w:rsidRDefault="00010D2E" w:rsidP="00010D2E">
            <w:pPr>
              <w:keepNext/>
              <w:keepLines/>
              <w:widowControl w:val="0"/>
              <w:jc w:val="left"/>
              <w:rPr>
                <w:rFonts w:cs="Tahoma"/>
              </w:rPr>
            </w:pPr>
            <w:r>
              <w:rPr>
                <w:rFonts w:cs="Tahoma"/>
              </w:rPr>
              <w:t>C</w:t>
            </w:r>
            <w:r w:rsidRPr="00372AB2">
              <w:rPr>
                <w:rFonts w:cs="Tahoma"/>
              </w:rPr>
              <w:t>onsultation</w:t>
            </w:r>
            <w:r w:rsidR="007376C9">
              <w:rPr>
                <w:rFonts w:cs="Tahoma"/>
              </w:rPr>
              <w:t>s</w:t>
            </w:r>
            <w:r>
              <w:rPr>
                <w:rFonts w:cs="Tahoma"/>
              </w:rPr>
              <w:t xml:space="preserve"> through </w:t>
            </w:r>
            <w:r w:rsidRPr="00372AB2">
              <w:rPr>
                <w:rFonts w:cs="Tahoma"/>
              </w:rPr>
              <w:t>virtual meeting</w:t>
            </w:r>
            <w:r>
              <w:rPr>
                <w:rFonts w:cs="Tahoma"/>
              </w:rPr>
              <w:t>s or email exchange</w:t>
            </w:r>
          </w:p>
        </w:tc>
      </w:tr>
    </w:tbl>
    <w:p w14:paraId="43661555" w14:textId="77777777" w:rsidR="00015FC5" w:rsidRDefault="00015FC5" w:rsidP="00C41DFA">
      <w:pPr>
        <w:rPr>
          <w:rStyle w:val="normaltextrun"/>
          <w:rFonts w:cs="Tahoma"/>
        </w:rPr>
      </w:pPr>
    </w:p>
    <w:p w14:paraId="4CFC2978" w14:textId="7563110F" w:rsidR="00475C3F" w:rsidRPr="00CC502C" w:rsidRDefault="00475C3F" w:rsidP="002D7ADE">
      <w:pPr>
        <w:pStyle w:val="Heading2"/>
      </w:pPr>
      <w:r w:rsidRPr="00CC502C">
        <w:t>Role</w:t>
      </w:r>
      <w:r w:rsidR="00CF4EE9">
        <w:t xml:space="preserve"> of the Members of the EUHTF Advisory</w:t>
      </w:r>
      <w:r w:rsidRPr="00CC502C">
        <w:t xml:space="preserve"> Group</w:t>
      </w:r>
    </w:p>
    <w:p w14:paraId="58F5221A" w14:textId="23585F1E" w:rsidR="00FC4B68" w:rsidRDefault="06A66824" w:rsidP="00F30DF8">
      <w:pPr>
        <w:spacing w:after="120"/>
        <w:rPr>
          <w:rFonts w:cs="Tahoma"/>
        </w:rPr>
      </w:pPr>
      <w:r w:rsidRPr="3A29AB3C">
        <w:rPr>
          <w:rFonts w:cs="Tahoma"/>
          <w:b/>
          <w:bCs/>
        </w:rPr>
        <w:t>ECDC Coordination Team</w:t>
      </w:r>
      <w:r w:rsidR="00450035">
        <w:rPr>
          <w:rFonts w:cs="Tahoma"/>
          <w:b/>
          <w:bCs/>
        </w:rPr>
        <w:t>:</w:t>
      </w:r>
      <w:r w:rsidR="56FDBC5D" w:rsidRPr="00450035">
        <w:rPr>
          <w:rFonts w:cs="Tahoma"/>
        </w:rPr>
        <w:t xml:space="preserve"> </w:t>
      </w:r>
    </w:p>
    <w:p w14:paraId="3EAFDCBD" w14:textId="0BD99BFA" w:rsidR="00B21127" w:rsidRPr="008445B7" w:rsidDel="00A55F38" w:rsidRDefault="00B21127" w:rsidP="00F25745">
      <w:pPr>
        <w:pStyle w:val="ListParagraph"/>
        <w:rPr>
          <w:rStyle w:val="normaltextrun"/>
          <w:rFonts w:cs="Tahoma"/>
        </w:rPr>
      </w:pPr>
      <w:r w:rsidRPr="008445B7" w:rsidDel="00A55F38">
        <w:rPr>
          <w:rStyle w:val="normaltextrun"/>
          <w:rFonts w:cs="Tahoma"/>
        </w:rPr>
        <w:t xml:space="preserve">Ensure that the </w:t>
      </w:r>
      <w:r w:rsidR="00041F62">
        <w:rPr>
          <w:rStyle w:val="normaltextrun"/>
          <w:rFonts w:cs="Tahoma"/>
        </w:rPr>
        <w:t xml:space="preserve">EUHTF </w:t>
      </w:r>
      <w:r w:rsidR="008264DD">
        <w:rPr>
          <w:rStyle w:val="normaltextrun"/>
          <w:rFonts w:cs="Tahoma"/>
        </w:rPr>
        <w:t>Advisory</w:t>
      </w:r>
      <w:r w:rsidR="00EC3DD5" w:rsidRPr="008445B7" w:rsidDel="00A55F38">
        <w:rPr>
          <w:rStyle w:val="normaltextrun"/>
          <w:rFonts w:cs="Tahoma"/>
        </w:rPr>
        <w:t xml:space="preserve"> Group members </w:t>
      </w:r>
      <w:r w:rsidR="00A901EE">
        <w:rPr>
          <w:rStyle w:val="normaltextrun"/>
          <w:rFonts w:cs="Tahoma"/>
        </w:rPr>
        <w:t>meet accor</w:t>
      </w:r>
      <w:r w:rsidR="00484C11">
        <w:rPr>
          <w:rStyle w:val="normaltextrun"/>
          <w:rFonts w:cs="Tahoma"/>
        </w:rPr>
        <w:t>d</w:t>
      </w:r>
      <w:r w:rsidR="00D42017">
        <w:rPr>
          <w:rStyle w:val="normaltextrun"/>
          <w:rFonts w:cs="Tahoma"/>
        </w:rPr>
        <w:t>ing</w:t>
      </w:r>
      <w:r w:rsidR="00A901EE">
        <w:rPr>
          <w:rStyle w:val="normaltextrun"/>
          <w:rFonts w:cs="Tahoma"/>
        </w:rPr>
        <w:t xml:space="preserve"> to the agreed </w:t>
      </w:r>
      <w:r w:rsidR="00BE2521">
        <w:rPr>
          <w:rStyle w:val="normaltextrun"/>
          <w:rFonts w:cs="Tahoma"/>
        </w:rPr>
        <w:t>meeting plan</w:t>
      </w:r>
      <w:r w:rsidR="00C22382">
        <w:rPr>
          <w:rStyle w:val="normaltextrun"/>
          <w:rFonts w:cs="Tahoma"/>
        </w:rPr>
        <w:t xml:space="preserve"> a</w:t>
      </w:r>
      <w:r w:rsidR="00BE2521">
        <w:rPr>
          <w:rStyle w:val="normaltextrun"/>
          <w:rFonts w:cs="Tahoma"/>
        </w:rPr>
        <w:t xml:space="preserve">nd </w:t>
      </w:r>
      <w:r w:rsidR="00DF5E1A" w:rsidRPr="008445B7" w:rsidDel="00A55F38">
        <w:rPr>
          <w:rStyle w:val="normaltextrun"/>
          <w:rFonts w:cs="Tahoma"/>
        </w:rPr>
        <w:t>remain</w:t>
      </w:r>
      <w:r w:rsidRPr="008445B7" w:rsidDel="00A55F38">
        <w:rPr>
          <w:rStyle w:val="normaltextrun"/>
          <w:rFonts w:cs="Tahoma"/>
        </w:rPr>
        <w:t xml:space="preserve"> </w:t>
      </w:r>
      <w:r w:rsidR="00BE2521">
        <w:rPr>
          <w:rStyle w:val="normaltextrun"/>
          <w:rFonts w:cs="Tahoma"/>
        </w:rPr>
        <w:t>informed</w:t>
      </w:r>
      <w:r w:rsidRPr="008445B7" w:rsidDel="00A55F38">
        <w:rPr>
          <w:rStyle w:val="normaltextrun"/>
          <w:rFonts w:cs="Tahoma"/>
        </w:rPr>
        <w:t xml:space="preserve"> on key </w:t>
      </w:r>
      <w:r w:rsidR="00DF5E1A" w:rsidRPr="008445B7" w:rsidDel="00A55F38">
        <w:rPr>
          <w:rStyle w:val="normaltextrun"/>
          <w:rFonts w:cs="Tahoma"/>
        </w:rPr>
        <w:t xml:space="preserve">developments regarding the </w:t>
      </w:r>
      <w:r w:rsidR="008264DD">
        <w:rPr>
          <w:rStyle w:val="normaltextrun"/>
          <w:rFonts w:cs="Tahoma"/>
        </w:rPr>
        <w:t xml:space="preserve">operation </w:t>
      </w:r>
      <w:r w:rsidRPr="008445B7" w:rsidDel="00A55F38">
        <w:rPr>
          <w:rStyle w:val="normaltextrun"/>
          <w:rFonts w:cs="Tahoma"/>
        </w:rPr>
        <w:t>of the EUHTF</w:t>
      </w:r>
    </w:p>
    <w:p w14:paraId="45CF472C" w14:textId="40DA726F" w:rsidR="00B21127" w:rsidRPr="008445B7" w:rsidDel="00A55F38" w:rsidRDefault="005129B6" w:rsidP="00F25745">
      <w:pPr>
        <w:pStyle w:val="ListParagraph"/>
        <w:rPr>
          <w:rStyle w:val="normaltextrun"/>
          <w:rFonts w:cs="Tahoma"/>
        </w:rPr>
      </w:pPr>
      <w:r w:rsidRPr="72751F45">
        <w:rPr>
          <w:rStyle w:val="normaltextrun"/>
          <w:rFonts w:cs="Tahoma"/>
        </w:rPr>
        <w:t>Prepare and s</w:t>
      </w:r>
      <w:r w:rsidR="002439E9" w:rsidRPr="72751F45">
        <w:rPr>
          <w:rStyle w:val="normaltextrun"/>
          <w:rFonts w:cs="Tahoma"/>
        </w:rPr>
        <w:t>hare</w:t>
      </w:r>
      <w:r w:rsidR="00B21127" w:rsidRPr="72751F45">
        <w:rPr>
          <w:rStyle w:val="normaltextrun"/>
          <w:rFonts w:cs="Tahoma"/>
        </w:rPr>
        <w:t xml:space="preserve"> relevant </w:t>
      </w:r>
      <w:r w:rsidR="008264DD">
        <w:rPr>
          <w:rStyle w:val="normaltextrun"/>
          <w:rFonts w:cs="Tahoma"/>
        </w:rPr>
        <w:t>references</w:t>
      </w:r>
      <w:r w:rsidR="002439E9" w:rsidRPr="72751F45">
        <w:rPr>
          <w:rStyle w:val="normaltextrun"/>
          <w:rFonts w:cs="Tahoma"/>
        </w:rPr>
        <w:t xml:space="preserve"> for </w:t>
      </w:r>
      <w:r w:rsidR="00B21127" w:rsidRPr="72751F45">
        <w:rPr>
          <w:rStyle w:val="normaltextrun"/>
          <w:rFonts w:cs="Tahoma"/>
        </w:rPr>
        <w:t xml:space="preserve">consultation with </w:t>
      </w:r>
      <w:r w:rsidR="002439E9" w:rsidRPr="72751F45">
        <w:rPr>
          <w:rStyle w:val="normaltextrun"/>
          <w:rFonts w:cs="Tahoma"/>
        </w:rPr>
        <w:t>adequate time</w:t>
      </w:r>
      <w:r w:rsidR="00B21127" w:rsidRPr="72751F45">
        <w:rPr>
          <w:rStyle w:val="normaltextrun"/>
          <w:rFonts w:cs="Tahoma"/>
        </w:rPr>
        <w:t xml:space="preserve"> for </w:t>
      </w:r>
      <w:r w:rsidR="00900352" w:rsidRPr="72751F45">
        <w:rPr>
          <w:rStyle w:val="normaltextrun"/>
          <w:rFonts w:cs="Tahoma"/>
        </w:rPr>
        <w:t xml:space="preserve">the </w:t>
      </w:r>
      <w:r w:rsidR="00D10EE7" w:rsidRPr="72751F45">
        <w:rPr>
          <w:rStyle w:val="normaltextrun"/>
          <w:rFonts w:cs="Tahoma"/>
        </w:rPr>
        <w:t xml:space="preserve">EUHTF </w:t>
      </w:r>
      <w:r w:rsidR="00F65C39">
        <w:rPr>
          <w:rStyle w:val="normaltextrun"/>
          <w:rFonts w:cs="Tahoma"/>
        </w:rPr>
        <w:t xml:space="preserve">Advisory </w:t>
      </w:r>
      <w:r w:rsidR="00900352" w:rsidRPr="72751F45">
        <w:rPr>
          <w:rStyle w:val="normaltextrun"/>
          <w:rFonts w:cs="Tahoma"/>
        </w:rPr>
        <w:t>G</w:t>
      </w:r>
      <w:r w:rsidR="00D10EE7" w:rsidRPr="72751F45">
        <w:rPr>
          <w:rStyle w:val="normaltextrun"/>
          <w:rFonts w:cs="Tahoma"/>
        </w:rPr>
        <w:t>roup</w:t>
      </w:r>
      <w:r w:rsidR="00900352" w:rsidRPr="72751F45">
        <w:rPr>
          <w:rStyle w:val="normaltextrun"/>
          <w:rFonts w:cs="Tahoma"/>
        </w:rPr>
        <w:t xml:space="preserve"> members to review and provide</w:t>
      </w:r>
      <w:r w:rsidR="00B21127" w:rsidRPr="72751F45">
        <w:rPr>
          <w:rStyle w:val="normaltextrun"/>
          <w:rFonts w:cs="Tahoma"/>
        </w:rPr>
        <w:t xml:space="preserve"> </w:t>
      </w:r>
      <w:r w:rsidR="00C66353" w:rsidRPr="72751F45">
        <w:rPr>
          <w:rStyle w:val="normaltextrun"/>
          <w:rFonts w:cs="Tahoma"/>
        </w:rPr>
        <w:t>input</w:t>
      </w:r>
      <w:r w:rsidR="00DE5756">
        <w:rPr>
          <w:rStyle w:val="normaltextrun"/>
          <w:rFonts w:cs="Tahoma"/>
        </w:rPr>
        <w:t>.</w:t>
      </w:r>
    </w:p>
    <w:p w14:paraId="1E9FED37" w14:textId="5270860E" w:rsidR="00CC502C" w:rsidRPr="00CC502C" w:rsidRDefault="00CC502C" w:rsidP="00F30DF8">
      <w:pPr>
        <w:spacing w:before="240" w:after="120"/>
        <w:rPr>
          <w:rFonts w:cs="Tahoma"/>
          <w:b/>
          <w:bCs/>
        </w:rPr>
      </w:pPr>
      <w:r w:rsidRPr="00CC502C">
        <w:rPr>
          <w:rFonts w:cs="Tahoma"/>
          <w:b/>
          <w:bCs/>
        </w:rPr>
        <w:t>M</w:t>
      </w:r>
      <w:r w:rsidR="003B03E8">
        <w:rPr>
          <w:rFonts w:cs="Tahoma"/>
          <w:b/>
          <w:bCs/>
        </w:rPr>
        <w:t xml:space="preserve">ember </w:t>
      </w:r>
      <w:r w:rsidRPr="00CC502C">
        <w:rPr>
          <w:rFonts w:cs="Tahoma"/>
          <w:b/>
          <w:bCs/>
        </w:rPr>
        <w:t>S</w:t>
      </w:r>
      <w:r w:rsidR="003B03E8">
        <w:rPr>
          <w:rFonts w:cs="Tahoma"/>
          <w:b/>
          <w:bCs/>
        </w:rPr>
        <w:t>tate</w:t>
      </w:r>
      <w:r w:rsidR="004F25C1">
        <w:rPr>
          <w:rFonts w:cs="Tahoma"/>
          <w:b/>
          <w:bCs/>
        </w:rPr>
        <w:t xml:space="preserve"> experts</w:t>
      </w:r>
      <w:r w:rsidRPr="00CC502C">
        <w:rPr>
          <w:rFonts w:cs="Tahoma"/>
          <w:b/>
          <w:bCs/>
        </w:rPr>
        <w:t>:</w:t>
      </w:r>
    </w:p>
    <w:p w14:paraId="3B7628BC" w14:textId="6663CD0C" w:rsidR="008D5AE5" w:rsidRPr="00672B88" w:rsidRDefault="008D5AE5" w:rsidP="008D5AE5">
      <w:pPr>
        <w:numPr>
          <w:ilvl w:val="0"/>
          <w:numId w:val="36"/>
        </w:numPr>
      </w:pPr>
      <w:r w:rsidRPr="00672B88">
        <w:t>Assist in promoting the EUHTF amongst stakeholders in Member States and identifying opportunities for EUHTF assignments</w:t>
      </w:r>
    </w:p>
    <w:p w14:paraId="785C1F5C" w14:textId="36929129" w:rsidR="00CC502C" w:rsidRPr="00672B88" w:rsidRDefault="00CC502C" w:rsidP="00CC502C">
      <w:pPr>
        <w:numPr>
          <w:ilvl w:val="0"/>
          <w:numId w:val="36"/>
        </w:numPr>
      </w:pPr>
      <w:r w:rsidRPr="00672B88">
        <w:t xml:space="preserve">Support </w:t>
      </w:r>
      <w:r w:rsidR="008D5AE5" w:rsidRPr="00672B88">
        <w:t>review and improvement</w:t>
      </w:r>
      <w:r w:rsidRPr="00672B88">
        <w:t xml:space="preserve"> of procedures for identifying, selecting and assigning experts to EUHTF </w:t>
      </w:r>
      <w:r w:rsidR="00BF0189">
        <w:t>External Expert P</w:t>
      </w:r>
      <w:r w:rsidRPr="00672B88">
        <w:t>ool and assignments</w:t>
      </w:r>
    </w:p>
    <w:p w14:paraId="7009CFE6" w14:textId="25FF95BA" w:rsidR="006351B6" w:rsidRPr="00672B88" w:rsidRDefault="006351B6" w:rsidP="006351B6">
      <w:pPr>
        <w:numPr>
          <w:ilvl w:val="0"/>
          <w:numId w:val="36"/>
        </w:numPr>
      </w:pPr>
      <w:r w:rsidRPr="00672B88">
        <w:t>Advise on priority areas for EUHTF work including scope, expert profiles and activities for support</w:t>
      </w:r>
    </w:p>
    <w:p w14:paraId="29820F59" w14:textId="51E40E9A" w:rsidR="005C6777" w:rsidRPr="00672B88" w:rsidRDefault="005C6777" w:rsidP="006351B6">
      <w:pPr>
        <w:numPr>
          <w:ilvl w:val="0"/>
          <w:numId w:val="36"/>
        </w:numPr>
      </w:pPr>
      <w:r w:rsidRPr="00672B88">
        <w:rPr>
          <w:rFonts w:cs="Tahoma"/>
        </w:rPr>
        <w:t xml:space="preserve">Advise and support on the development of protocols, resources </w:t>
      </w:r>
      <w:r w:rsidR="004E1D7E">
        <w:rPr>
          <w:rFonts w:cs="Tahoma"/>
        </w:rPr>
        <w:t xml:space="preserve">and </w:t>
      </w:r>
      <w:r w:rsidRPr="00672B88">
        <w:rPr>
          <w:rFonts w:cs="Tahoma"/>
        </w:rPr>
        <w:t>tools</w:t>
      </w:r>
    </w:p>
    <w:p w14:paraId="712B2D33" w14:textId="3FBAFF34" w:rsidR="00C22022" w:rsidRDefault="00C22022" w:rsidP="00C22022">
      <w:pPr>
        <w:numPr>
          <w:ilvl w:val="0"/>
          <w:numId w:val="36"/>
        </w:numPr>
      </w:pPr>
      <w:r w:rsidRPr="00672B88">
        <w:t>Advise on Member State expert</w:t>
      </w:r>
      <w:r w:rsidR="00C810C6">
        <w:t>s’</w:t>
      </w:r>
      <w:r w:rsidRPr="00672B88">
        <w:t xml:space="preserve"> training needs</w:t>
      </w:r>
      <w:r w:rsidR="00B826D9">
        <w:t>.</w:t>
      </w:r>
    </w:p>
    <w:p w14:paraId="058395A9" w14:textId="7C51B238" w:rsidR="00600D4D" w:rsidRPr="00672B88" w:rsidRDefault="00600D4D" w:rsidP="00600D4D">
      <w:pPr>
        <w:ind w:left="360"/>
      </w:pPr>
      <w:r w:rsidRPr="006146B0">
        <w:t xml:space="preserve">Note: </w:t>
      </w:r>
      <w:r w:rsidR="00BF1772" w:rsidRPr="006146B0">
        <w:t xml:space="preserve">MS experts </w:t>
      </w:r>
      <w:r w:rsidR="0070521B" w:rsidRPr="006146B0">
        <w:t>are included in the</w:t>
      </w:r>
      <w:r w:rsidR="002D2565" w:rsidRPr="006146B0">
        <w:t>ir</w:t>
      </w:r>
      <w:r w:rsidR="0070521B" w:rsidRPr="006146B0">
        <w:t xml:space="preserve"> personal capacity as experts in </w:t>
      </w:r>
      <w:r w:rsidR="004E281B" w:rsidRPr="006146B0">
        <w:t>emergency preparedness and crisis response at the national and international level</w:t>
      </w:r>
      <w:r w:rsidR="002D2565" w:rsidRPr="006146B0">
        <w:t xml:space="preserve"> and </w:t>
      </w:r>
      <w:r w:rsidR="0070521B" w:rsidRPr="006146B0">
        <w:t>are not considered as representing their country</w:t>
      </w:r>
      <w:r w:rsidR="002D2565" w:rsidRPr="006146B0">
        <w:t xml:space="preserve">. Should an MS expert </w:t>
      </w:r>
      <w:r w:rsidR="0070521B" w:rsidRPr="006146B0">
        <w:t xml:space="preserve">withdraw during their term on the AG, </w:t>
      </w:r>
      <w:r w:rsidR="002D2565" w:rsidRPr="006146B0">
        <w:t xml:space="preserve">their seat </w:t>
      </w:r>
      <w:r w:rsidR="00F0795D" w:rsidRPr="006146B0">
        <w:t xml:space="preserve">may not be replaced or if </w:t>
      </w:r>
      <w:r w:rsidR="00521C18" w:rsidRPr="006146B0">
        <w:t>replaced</w:t>
      </w:r>
      <w:r w:rsidR="002D2565" w:rsidRPr="006146B0">
        <w:t>,</w:t>
      </w:r>
      <w:r w:rsidR="00F0795D" w:rsidRPr="006146B0">
        <w:t xml:space="preserve"> through</w:t>
      </w:r>
      <w:r w:rsidR="00521C18" w:rsidRPr="006146B0">
        <w:t xml:space="preserve"> an open call to all MS.</w:t>
      </w:r>
      <w:r w:rsidR="00521C18">
        <w:t xml:space="preserve"> </w:t>
      </w:r>
    </w:p>
    <w:p w14:paraId="09303CE5" w14:textId="03DD3A52" w:rsidR="00CC502C" w:rsidRPr="00CC502C" w:rsidRDefault="003B03E8" w:rsidP="00EB39FD">
      <w:pPr>
        <w:keepNext/>
        <w:keepLines/>
        <w:widowControl w:val="0"/>
        <w:spacing w:before="240" w:after="120"/>
        <w:rPr>
          <w:rFonts w:cs="Tahoma"/>
          <w:b/>
          <w:bCs/>
        </w:rPr>
      </w:pPr>
      <w:r w:rsidRPr="003B03E8">
        <w:rPr>
          <w:rStyle w:val="normaltextrun"/>
          <w:b/>
          <w:bCs/>
        </w:rPr>
        <w:t>European Commission</w:t>
      </w:r>
      <w:r w:rsidR="00CC502C" w:rsidRPr="003B03E8">
        <w:rPr>
          <w:rFonts w:cs="Tahoma"/>
          <w:b/>
          <w:bCs/>
        </w:rPr>
        <w:t xml:space="preserve"> </w:t>
      </w:r>
      <w:r w:rsidR="00D8042C">
        <w:rPr>
          <w:rFonts w:cs="Tahoma"/>
          <w:b/>
          <w:bCs/>
        </w:rPr>
        <w:t xml:space="preserve">and European </w:t>
      </w:r>
      <w:r w:rsidR="004B31D3">
        <w:rPr>
          <w:rFonts w:cs="Tahoma"/>
          <w:b/>
          <w:bCs/>
        </w:rPr>
        <w:t xml:space="preserve">Union </w:t>
      </w:r>
      <w:r w:rsidR="00D8042C">
        <w:rPr>
          <w:rFonts w:cs="Tahoma"/>
          <w:b/>
          <w:bCs/>
        </w:rPr>
        <w:t>agenc</w:t>
      </w:r>
      <w:r w:rsidR="004B31D3">
        <w:rPr>
          <w:rFonts w:cs="Tahoma"/>
          <w:b/>
          <w:bCs/>
        </w:rPr>
        <w:t xml:space="preserve">y </w:t>
      </w:r>
      <w:r w:rsidR="007E515A">
        <w:rPr>
          <w:rFonts w:cs="Tahoma"/>
          <w:b/>
          <w:bCs/>
        </w:rPr>
        <w:t>representatives</w:t>
      </w:r>
      <w:r w:rsidR="00CC502C" w:rsidRPr="00CC502C">
        <w:rPr>
          <w:rFonts w:cs="Tahoma"/>
          <w:b/>
          <w:bCs/>
        </w:rPr>
        <w:t>:</w:t>
      </w:r>
    </w:p>
    <w:p w14:paraId="1A9CDCEC" w14:textId="49E16ECB" w:rsidR="00CC502C" w:rsidRPr="004B218A" w:rsidRDefault="00CC502C" w:rsidP="00EB39FD">
      <w:pPr>
        <w:keepNext/>
        <w:keepLines/>
        <w:widowControl w:val="0"/>
        <w:numPr>
          <w:ilvl w:val="0"/>
          <w:numId w:val="37"/>
        </w:numPr>
        <w:spacing w:after="120"/>
        <w:ind w:left="714" w:hanging="357"/>
      </w:pPr>
      <w:r>
        <w:t>DG SANTE: Support EUHTF advocacy, implementation of EUHTF activities</w:t>
      </w:r>
      <w:r w:rsidR="004520CB">
        <w:t xml:space="preserve"> and</w:t>
      </w:r>
      <w:r>
        <w:t xml:space="preserve"> identification of EUHTF assignments. Support collaboration with other relevant DGs (e.g., NEAR, INPTA). Support timely exchange with W</w:t>
      </w:r>
      <w:r w:rsidR="004520CB">
        <w:t xml:space="preserve">orking </w:t>
      </w:r>
      <w:r>
        <w:t>G</w:t>
      </w:r>
      <w:r w:rsidR="004520CB">
        <w:t>roups</w:t>
      </w:r>
      <w:r>
        <w:t xml:space="preserve"> of the H</w:t>
      </w:r>
      <w:r w:rsidR="004520CB">
        <w:t xml:space="preserve">ealth </w:t>
      </w:r>
      <w:r>
        <w:t>S</w:t>
      </w:r>
      <w:r w:rsidR="004520CB">
        <w:t xml:space="preserve">ecurity </w:t>
      </w:r>
      <w:r>
        <w:t>C</w:t>
      </w:r>
      <w:r w:rsidR="004520CB">
        <w:t xml:space="preserve">ommittee, as </w:t>
      </w:r>
      <w:r w:rsidR="00CB294E">
        <w:t>relevant</w:t>
      </w:r>
    </w:p>
    <w:p w14:paraId="0ED3FCA7" w14:textId="03045092" w:rsidR="00CC502C" w:rsidRPr="004B218A" w:rsidRDefault="00CC502C" w:rsidP="00F30DF8">
      <w:pPr>
        <w:numPr>
          <w:ilvl w:val="0"/>
          <w:numId w:val="37"/>
        </w:numPr>
        <w:spacing w:after="120"/>
        <w:ind w:left="714" w:hanging="357"/>
      </w:pPr>
      <w:r>
        <w:t>DG ECHO: Support routine EUHTF integration into</w:t>
      </w:r>
      <w:r w:rsidR="002E51F9">
        <w:t xml:space="preserve"> DG</w:t>
      </w:r>
      <w:r>
        <w:t xml:space="preserve"> ECHO emergency response </w:t>
      </w:r>
      <w:r w:rsidR="002E51F9">
        <w:t xml:space="preserve">mechanisms </w:t>
      </w:r>
      <w:r>
        <w:t>(e.g., UCPM</w:t>
      </w:r>
      <w:r w:rsidR="01204E04">
        <w:t>/ERCC</w:t>
      </w:r>
      <w:r>
        <w:t>, EHRC). Collaborate in</w:t>
      </w:r>
      <w:r w:rsidR="00CB294E">
        <w:t xml:space="preserve"> development and implementation of</w:t>
      </w:r>
      <w:r>
        <w:t xml:space="preserve"> S</w:t>
      </w:r>
      <w:r w:rsidR="00CB294E">
        <w:t xml:space="preserve">ervice </w:t>
      </w:r>
      <w:r>
        <w:t>L</w:t>
      </w:r>
      <w:r w:rsidR="00CB294E">
        <w:t xml:space="preserve">evel </w:t>
      </w:r>
      <w:r>
        <w:t>A</w:t>
      </w:r>
      <w:r w:rsidR="00CB294E">
        <w:t>greements</w:t>
      </w:r>
      <w:r>
        <w:t xml:space="preserve"> and other procedures to ensure logistical support and safety</w:t>
      </w:r>
      <w:r w:rsidR="00CB294E">
        <w:t>/</w:t>
      </w:r>
      <w:r>
        <w:t xml:space="preserve">security </w:t>
      </w:r>
      <w:r w:rsidR="00CB294E">
        <w:t>of</w:t>
      </w:r>
      <w:r>
        <w:t xml:space="preserve"> EUHTF deployed experts. Ensure access to </w:t>
      </w:r>
      <w:r w:rsidR="007E64B3">
        <w:t xml:space="preserve">DG </w:t>
      </w:r>
      <w:r>
        <w:t>ECHO training</w:t>
      </w:r>
      <w:r w:rsidR="00CB294E">
        <w:t>s</w:t>
      </w:r>
      <w:r w:rsidR="4E7E1347">
        <w:t xml:space="preserve"> where possible and relevant</w:t>
      </w:r>
    </w:p>
    <w:p w14:paraId="75904342" w14:textId="57939A79" w:rsidR="00CC502C" w:rsidRPr="004B218A" w:rsidRDefault="00CC502C" w:rsidP="00F30DF8">
      <w:pPr>
        <w:numPr>
          <w:ilvl w:val="0"/>
          <w:numId w:val="37"/>
        </w:numPr>
        <w:spacing w:after="120"/>
        <w:ind w:left="714" w:hanging="357"/>
      </w:pPr>
      <w:r>
        <w:t>DG RTD: Support and collaborate in implementing EUHTF tasks related to research, ensur</w:t>
      </w:r>
      <w:r w:rsidR="00CB294E">
        <w:t>ing</w:t>
      </w:r>
      <w:r>
        <w:t xml:space="preserve"> collaboration with </w:t>
      </w:r>
      <w:r w:rsidR="4061236F">
        <w:t>t</w:t>
      </w:r>
      <w:r w:rsidR="04643AC1">
        <w:t>he EU framework programme</w:t>
      </w:r>
      <w:r w:rsidR="2EA45872">
        <w:t>s</w:t>
      </w:r>
      <w:r w:rsidR="04643AC1">
        <w:t xml:space="preserve"> for</w:t>
      </w:r>
      <w:r>
        <w:t xml:space="preserve"> research</w:t>
      </w:r>
      <w:r w:rsidR="5DE1B2D9">
        <w:t xml:space="preserve"> and innovation</w:t>
      </w:r>
      <w:r>
        <w:t xml:space="preserve"> </w:t>
      </w:r>
      <w:r w:rsidR="692A48F1">
        <w:t>where possible</w:t>
      </w:r>
      <w:r>
        <w:t xml:space="preserve">. Facilitate links with </w:t>
      </w:r>
      <w:r w:rsidR="00CB294E">
        <w:t xml:space="preserve">relevant </w:t>
      </w:r>
      <w:r>
        <w:t xml:space="preserve">stakeholders </w:t>
      </w:r>
      <w:r w:rsidR="00CB294E">
        <w:t>such as</w:t>
      </w:r>
      <w:r>
        <w:t xml:space="preserve"> academia and research networks</w:t>
      </w:r>
    </w:p>
    <w:p w14:paraId="3A712018" w14:textId="089658D1" w:rsidR="00CC502C" w:rsidRDefault="00CC502C" w:rsidP="00F30DF8">
      <w:pPr>
        <w:numPr>
          <w:ilvl w:val="0"/>
          <w:numId w:val="37"/>
        </w:numPr>
        <w:spacing w:after="120"/>
        <w:ind w:left="714" w:hanging="357"/>
      </w:pPr>
      <w:r>
        <w:t xml:space="preserve">DG HERA: Support </w:t>
      </w:r>
      <w:r w:rsidR="003A669A">
        <w:t>for continued</w:t>
      </w:r>
      <w:r>
        <w:t xml:space="preserve"> identif</w:t>
      </w:r>
      <w:r w:rsidR="003A669A">
        <w:t>ication of</w:t>
      </w:r>
      <w:r>
        <w:t xml:space="preserve"> areas for HERA and EUHTF collaboration, including </w:t>
      </w:r>
      <w:r w:rsidR="00B3672F">
        <w:t xml:space="preserve">in relation to </w:t>
      </w:r>
      <w:r>
        <w:t xml:space="preserve">operational research, </w:t>
      </w:r>
      <w:r w:rsidR="4232B5DC">
        <w:t>training/capacity building activities and</w:t>
      </w:r>
      <w:r>
        <w:t xml:space="preserve"> </w:t>
      </w:r>
      <w:r w:rsidR="00C93A45">
        <w:t xml:space="preserve">for </w:t>
      </w:r>
      <w:r>
        <w:t xml:space="preserve">any EUHTF work related to </w:t>
      </w:r>
      <w:r w:rsidR="0036659C">
        <w:t>medical countermeasures</w:t>
      </w:r>
      <w:r>
        <w:t xml:space="preserve"> </w:t>
      </w:r>
      <w:r w:rsidR="545E14C4">
        <w:t>and</w:t>
      </w:r>
      <w:r w:rsidR="00AE5952">
        <w:t xml:space="preserve"> </w:t>
      </w:r>
      <w:r w:rsidR="4889D6B0">
        <w:t xml:space="preserve">to </w:t>
      </w:r>
      <w:r>
        <w:t>other related areas of HERA’s work</w:t>
      </w:r>
    </w:p>
    <w:p w14:paraId="406E4812" w14:textId="32B4D50B" w:rsidR="00EE6D15" w:rsidRPr="00CC502C" w:rsidRDefault="00EE6D15">
      <w:pPr>
        <w:numPr>
          <w:ilvl w:val="0"/>
          <w:numId w:val="37"/>
        </w:numPr>
        <w:spacing w:after="120"/>
        <w:ind w:left="714" w:hanging="357"/>
      </w:pPr>
      <w:r>
        <w:t xml:space="preserve">EMA: </w:t>
      </w:r>
      <w:r w:rsidR="00304C9F" w:rsidRPr="0004592A">
        <w:t>Support identif</w:t>
      </w:r>
      <w:r w:rsidR="0036659C">
        <w:t>ication</w:t>
      </w:r>
      <w:r w:rsidR="00304C9F" w:rsidRPr="0004592A">
        <w:t xml:space="preserve"> and promot</w:t>
      </w:r>
      <w:r w:rsidR="0036659C">
        <w:t>ion of</w:t>
      </w:r>
      <w:r w:rsidR="00304C9F" w:rsidRPr="0004592A">
        <w:t xml:space="preserve"> area</w:t>
      </w:r>
      <w:r w:rsidR="0036659C">
        <w:t>s</w:t>
      </w:r>
      <w:r w:rsidR="00304C9F" w:rsidRPr="0004592A">
        <w:t xml:space="preserve"> for EUHTF and </w:t>
      </w:r>
      <w:r w:rsidR="00304C9F">
        <w:t>EMA Emergency Task Force</w:t>
      </w:r>
      <w:r w:rsidR="00596574">
        <w:t xml:space="preserve"> collaboration and information sharing</w:t>
      </w:r>
      <w:r w:rsidR="00304C9F">
        <w:t xml:space="preserve">, where </w:t>
      </w:r>
      <w:r w:rsidR="00A10387">
        <w:t xml:space="preserve">relevant. </w:t>
      </w:r>
      <w:r w:rsidR="00ED75BF">
        <w:t xml:space="preserve">Provide </w:t>
      </w:r>
      <w:r w:rsidR="00F44BBD">
        <w:t xml:space="preserve">technical </w:t>
      </w:r>
      <w:r w:rsidR="003C6D15">
        <w:t>advice</w:t>
      </w:r>
      <w:r w:rsidR="00F44BBD">
        <w:t xml:space="preserve">, </w:t>
      </w:r>
      <w:proofErr w:type="gramStart"/>
      <w:r w:rsidR="00BE417D">
        <w:t>in particular on</w:t>
      </w:r>
      <w:proofErr w:type="gramEnd"/>
      <w:r w:rsidR="00F44BBD">
        <w:t xml:space="preserve"> </w:t>
      </w:r>
      <w:r w:rsidR="003C6D15">
        <w:t>operational</w:t>
      </w:r>
      <w:r w:rsidR="00F44BBD">
        <w:t xml:space="preserve"> research, </w:t>
      </w:r>
      <w:r w:rsidR="000D54F2">
        <w:t xml:space="preserve">following experience of the EMA </w:t>
      </w:r>
      <w:r w:rsidR="003C6D15">
        <w:t>Emergency</w:t>
      </w:r>
      <w:r w:rsidR="000D54F2">
        <w:t xml:space="preserve"> Task Force. </w:t>
      </w:r>
    </w:p>
    <w:p w14:paraId="20E9042C" w14:textId="0D4601AA" w:rsidR="00CC502C" w:rsidRPr="00CC502C" w:rsidRDefault="00CC502C" w:rsidP="00F30DF8">
      <w:pPr>
        <w:spacing w:before="240" w:after="120"/>
        <w:rPr>
          <w:rFonts w:cs="Tahoma"/>
          <w:b/>
          <w:bCs/>
        </w:rPr>
      </w:pPr>
      <w:r w:rsidRPr="00CC502C">
        <w:rPr>
          <w:rFonts w:cs="Tahoma"/>
          <w:b/>
          <w:bCs/>
        </w:rPr>
        <w:t>GOARN</w:t>
      </w:r>
      <w:r w:rsidR="007E515A">
        <w:rPr>
          <w:rFonts w:cs="Tahoma"/>
          <w:b/>
          <w:bCs/>
        </w:rPr>
        <w:t>, WHO</w:t>
      </w:r>
      <w:r w:rsidR="00F213A8">
        <w:rPr>
          <w:rFonts w:cs="Tahoma"/>
          <w:b/>
          <w:bCs/>
        </w:rPr>
        <w:t xml:space="preserve"> EURO</w:t>
      </w:r>
      <w:r w:rsidR="007E515A">
        <w:rPr>
          <w:rFonts w:cs="Tahoma"/>
          <w:b/>
          <w:bCs/>
        </w:rPr>
        <w:t xml:space="preserve"> representatives</w:t>
      </w:r>
      <w:r w:rsidRPr="00CC502C">
        <w:rPr>
          <w:rFonts w:cs="Tahoma"/>
          <w:b/>
          <w:bCs/>
        </w:rPr>
        <w:t>:</w:t>
      </w:r>
    </w:p>
    <w:p w14:paraId="2651E274" w14:textId="1AADDD02" w:rsidR="00CC502C" w:rsidRPr="00157E01" w:rsidRDefault="00CC502C" w:rsidP="00CC502C">
      <w:pPr>
        <w:numPr>
          <w:ilvl w:val="0"/>
          <w:numId w:val="38"/>
        </w:numPr>
      </w:pPr>
      <w:r w:rsidRPr="00157E01">
        <w:t>Support the</w:t>
      </w:r>
      <w:r w:rsidR="00BA2EE3" w:rsidRPr="00157E01">
        <w:t xml:space="preserve"> ongoing collaboration with and integration of</w:t>
      </w:r>
      <w:r w:rsidRPr="00157E01">
        <w:t xml:space="preserve"> </w:t>
      </w:r>
      <w:r w:rsidR="004800CD">
        <w:t xml:space="preserve">the </w:t>
      </w:r>
      <w:r w:rsidRPr="00157E01">
        <w:t>EUHTF into global health emergency alert and response teams</w:t>
      </w:r>
    </w:p>
    <w:p w14:paraId="2E694725" w14:textId="2ECA3A17" w:rsidR="00CC502C" w:rsidRPr="00157E01" w:rsidRDefault="004604F9" w:rsidP="00DD0A3F">
      <w:pPr>
        <w:numPr>
          <w:ilvl w:val="0"/>
          <w:numId w:val="37"/>
        </w:numPr>
        <w:spacing w:after="120"/>
        <w:ind w:left="714" w:hanging="357"/>
      </w:pPr>
      <w:r w:rsidRPr="00157E01">
        <w:t>Assist in ensuring</w:t>
      </w:r>
      <w:r w:rsidR="00CC502C" w:rsidRPr="00157E01">
        <w:t xml:space="preserve"> EUHTF teams </w:t>
      </w:r>
      <w:r w:rsidRPr="00157E01">
        <w:t>are</w:t>
      </w:r>
      <w:r w:rsidR="00CC502C" w:rsidRPr="00157E01">
        <w:t xml:space="preserve"> trained </w:t>
      </w:r>
      <w:r w:rsidRPr="00157E01">
        <w:t>to and operate following</w:t>
      </w:r>
      <w:r w:rsidR="00CC502C" w:rsidRPr="00157E01">
        <w:t xml:space="preserve"> common standards</w:t>
      </w:r>
      <w:r w:rsidRPr="00157E01">
        <w:t xml:space="preserve">, are </w:t>
      </w:r>
      <w:r w:rsidR="00CC502C" w:rsidRPr="00157E01">
        <w:t>interoperable</w:t>
      </w:r>
      <w:r w:rsidRPr="00157E01">
        <w:t xml:space="preserve"> </w:t>
      </w:r>
      <w:r w:rsidR="00CC502C" w:rsidRPr="00157E01">
        <w:t>and rapidly deployable.</w:t>
      </w:r>
    </w:p>
    <w:p w14:paraId="6D9BF7FE" w14:textId="52D6CEAF" w:rsidR="007E515A" w:rsidRDefault="0061223A" w:rsidP="00DD0A3F">
      <w:pPr>
        <w:spacing w:before="240" w:after="120"/>
        <w:rPr>
          <w:rFonts w:cs="Tahoma"/>
          <w:b/>
          <w:bCs/>
        </w:rPr>
      </w:pPr>
      <w:r>
        <w:rPr>
          <w:rFonts w:cs="Tahoma"/>
          <w:b/>
          <w:bCs/>
        </w:rPr>
        <w:t>EUPHA</w:t>
      </w:r>
      <w:r w:rsidR="007E515A" w:rsidRPr="00DD0A3F">
        <w:rPr>
          <w:rFonts w:cs="Tahoma"/>
          <w:b/>
          <w:bCs/>
        </w:rPr>
        <w:t>:</w:t>
      </w:r>
    </w:p>
    <w:p w14:paraId="61186D2A" w14:textId="3C72448D" w:rsidR="00EF2F6F" w:rsidRDefault="00EF2F6F" w:rsidP="00C91DCA">
      <w:pPr>
        <w:numPr>
          <w:ilvl w:val="0"/>
          <w:numId w:val="38"/>
        </w:numPr>
      </w:pPr>
      <w:r>
        <w:t xml:space="preserve">Support the identification of </w:t>
      </w:r>
      <w:r w:rsidR="00B10C52">
        <w:t>approaches to reach public health professionals in Europe</w:t>
      </w:r>
    </w:p>
    <w:p w14:paraId="46A27E30" w14:textId="0F76F16C" w:rsidR="00C91DCA" w:rsidRDefault="00C91DCA" w:rsidP="00C91DCA">
      <w:pPr>
        <w:numPr>
          <w:ilvl w:val="0"/>
          <w:numId w:val="38"/>
        </w:numPr>
      </w:pPr>
      <w:r w:rsidRPr="0004592A">
        <w:t xml:space="preserve">Support </w:t>
      </w:r>
      <w:r>
        <w:t>the</w:t>
      </w:r>
      <w:r w:rsidRPr="0004592A">
        <w:t xml:space="preserve"> identif</w:t>
      </w:r>
      <w:r>
        <w:t>ication</w:t>
      </w:r>
      <w:r w:rsidRPr="0004592A">
        <w:t xml:space="preserve"> and promot</w:t>
      </w:r>
      <w:r>
        <w:t>ion of</w:t>
      </w:r>
      <w:r w:rsidRPr="0004592A">
        <w:t xml:space="preserve"> area</w:t>
      </w:r>
      <w:r>
        <w:t>s</w:t>
      </w:r>
      <w:r w:rsidRPr="0004592A">
        <w:t xml:space="preserve"> for EUHTF collaboration and assignments</w:t>
      </w:r>
    </w:p>
    <w:p w14:paraId="0CAC4D35" w14:textId="255D788E" w:rsidR="00BF779D" w:rsidRPr="00BF779D" w:rsidRDefault="00BF779D" w:rsidP="00BF779D">
      <w:pPr>
        <w:numPr>
          <w:ilvl w:val="0"/>
          <w:numId w:val="38"/>
        </w:numPr>
      </w:pPr>
      <w:r>
        <w:t>Advice on available trainings of interest</w:t>
      </w:r>
    </w:p>
    <w:p w14:paraId="71EC0549" w14:textId="6C3FD0D1" w:rsidR="00C91DCA" w:rsidRPr="00DD0A3F" w:rsidRDefault="00692A4E" w:rsidP="00DD0A3F">
      <w:pPr>
        <w:spacing w:before="240" w:after="120"/>
        <w:rPr>
          <w:rFonts w:cs="Tahoma"/>
          <w:b/>
          <w:bCs/>
        </w:rPr>
      </w:pPr>
      <w:r>
        <w:rPr>
          <w:rFonts w:cs="Tahoma"/>
          <w:b/>
          <w:bCs/>
        </w:rPr>
        <w:t xml:space="preserve">NGO </w:t>
      </w:r>
      <w:r w:rsidR="00104CAF">
        <w:rPr>
          <w:rFonts w:cs="Tahoma"/>
          <w:b/>
          <w:bCs/>
        </w:rPr>
        <w:t>representative</w:t>
      </w:r>
      <w:r w:rsidR="00C91DCA">
        <w:rPr>
          <w:rFonts w:cs="Tahoma"/>
          <w:b/>
          <w:bCs/>
        </w:rPr>
        <w:t>:</w:t>
      </w:r>
    </w:p>
    <w:p w14:paraId="63A94B51" w14:textId="5BF7D2A6" w:rsidR="00157E01" w:rsidRPr="0004592A" w:rsidRDefault="002141F6" w:rsidP="00157E01">
      <w:pPr>
        <w:numPr>
          <w:ilvl w:val="0"/>
          <w:numId w:val="38"/>
        </w:numPr>
      </w:pPr>
      <w:r w:rsidRPr="0004592A">
        <w:t xml:space="preserve">Provide expert </w:t>
      </w:r>
      <w:r w:rsidR="00157E01" w:rsidRPr="0004592A">
        <w:t>advice</w:t>
      </w:r>
      <w:r w:rsidRPr="0004592A">
        <w:t xml:space="preserve"> on the </w:t>
      </w:r>
      <w:r w:rsidR="00157E01" w:rsidRPr="0004592A">
        <w:t>operation of the EUHTF</w:t>
      </w:r>
      <w:r w:rsidR="00E62A0C">
        <w:t xml:space="preserve">, particularly </w:t>
      </w:r>
      <w:r w:rsidR="002D6295">
        <w:t>on the operation of</w:t>
      </w:r>
      <w:r w:rsidR="00157E01" w:rsidRPr="0004592A">
        <w:t xml:space="preserve"> emergency alert and response teams</w:t>
      </w:r>
    </w:p>
    <w:p w14:paraId="20CA4444" w14:textId="3E25F62A" w:rsidR="00B51DBF" w:rsidRDefault="00157E01" w:rsidP="00C27924">
      <w:pPr>
        <w:numPr>
          <w:ilvl w:val="0"/>
          <w:numId w:val="38"/>
        </w:numPr>
      </w:pPr>
      <w:r w:rsidRPr="0004592A">
        <w:t xml:space="preserve">Support </w:t>
      </w:r>
      <w:r w:rsidR="002D6295">
        <w:t>the</w:t>
      </w:r>
      <w:r w:rsidRPr="0004592A">
        <w:t xml:space="preserve"> </w:t>
      </w:r>
      <w:r w:rsidR="008109B8" w:rsidRPr="0004592A">
        <w:t>identif</w:t>
      </w:r>
      <w:r w:rsidR="002D6295">
        <w:t>ication</w:t>
      </w:r>
      <w:r w:rsidR="008109B8" w:rsidRPr="0004592A">
        <w:t xml:space="preserve"> </w:t>
      </w:r>
      <w:r w:rsidR="00D638EF" w:rsidRPr="0004592A">
        <w:t>and promot</w:t>
      </w:r>
      <w:r w:rsidR="002D6295">
        <w:t>ion of</w:t>
      </w:r>
      <w:r w:rsidR="00D638EF" w:rsidRPr="0004592A">
        <w:t xml:space="preserve"> </w:t>
      </w:r>
      <w:r w:rsidR="008109B8" w:rsidRPr="0004592A">
        <w:t>area</w:t>
      </w:r>
      <w:r w:rsidR="002D6295">
        <w:t>s</w:t>
      </w:r>
      <w:r w:rsidR="008109B8" w:rsidRPr="0004592A">
        <w:t xml:space="preserve"> for EUHTF</w:t>
      </w:r>
      <w:r w:rsidR="00D638EF" w:rsidRPr="0004592A">
        <w:t xml:space="preserve"> collaboration and</w:t>
      </w:r>
      <w:r w:rsidR="008109B8" w:rsidRPr="0004592A">
        <w:t xml:space="preserve"> </w:t>
      </w:r>
      <w:r w:rsidR="00D638EF" w:rsidRPr="0004592A">
        <w:t>assignments</w:t>
      </w:r>
    </w:p>
    <w:p w14:paraId="46ADEDAD" w14:textId="5D93EFCF" w:rsidR="00D362AF" w:rsidRDefault="00D362AF" w:rsidP="002141F6">
      <w:pPr>
        <w:numPr>
          <w:ilvl w:val="0"/>
          <w:numId w:val="38"/>
        </w:numPr>
      </w:pPr>
      <w:r>
        <w:t xml:space="preserve">Advice on </w:t>
      </w:r>
      <w:r w:rsidR="003049CA">
        <w:t xml:space="preserve">available </w:t>
      </w:r>
      <w:r>
        <w:t>training</w:t>
      </w:r>
      <w:r w:rsidR="003049CA">
        <w:t>s of interest</w:t>
      </w:r>
    </w:p>
    <w:p w14:paraId="54A44192" w14:textId="6AF920D3" w:rsidR="001556EF" w:rsidRPr="0004592A" w:rsidRDefault="009C6125" w:rsidP="002141F6">
      <w:pPr>
        <w:numPr>
          <w:ilvl w:val="0"/>
          <w:numId w:val="38"/>
        </w:numPr>
      </w:pPr>
      <w:r>
        <w:t xml:space="preserve">Facilitate liaison with </w:t>
      </w:r>
      <w:r w:rsidR="006825EF">
        <w:t>partners in the field during EUHTF operations.</w:t>
      </w:r>
    </w:p>
    <w:p w14:paraId="140220D6" w14:textId="77777777" w:rsidR="00D638EF" w:rsidRDefault="00D638EF" w:rsidP="0004592A">
      <w:pPr>
        <w:ind w:left="360"/>
        <w:rPr>
          <w:highlight w:val="yellow"/>
        </w:rPr>
      </w:pPr>
    </w:p>
    <w:p w14:paraId="6FF16BAE" w14:textId="77777777" w:rsidR="007F782E" w:rsidRDefault="007F782E" w:rsidP="0004592A">
      <w:pPr>
        <w:ind w:left="360"/>
        <w:rPr>
          <w:highlight w:val="yellow"/>
        </w:rPr>
      </w:pPr>
    </w:p>
    <w:p w14:paraId="6BF68772" w14:textId="42EA8ABE" w:rsidR="00B21127" w:rsidRPr="00221293" w:rsidRDefault="00B21127" w:rsidP="00886E2F"/>
    <w:sectPr w:rsidR="00B21127" w:rsidRPr="00221293" w:rsidSect="00A277CE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238" w:right="1440" w:bottom="1440" w:left="1440" w:header="708" w:footer="4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7494" w14:textId="77777777" w:rsidR="00055407" w:rsidRDefault="00055407" w:rsidP="00F455BE">
      <w:pPr>
        <w:spacing w:line="240" w:lineRule="auto"/>
      </w:pPr>
      <w:r>
        <w:separator/>
      </w:r>
    </w:p>
  </w:endnote>
  <w:endnote w:type="continuationSeparator" w:id="0">
    <w:p w14:paraId="7EBD0B40" w14:textId="77777777" w:rsidR="00055407" w:rsidRDefault="00055407" w:rsidP="00F455BE">
      <w:pPr>
        <w:spacing w:line="240" w:lineRule="auto"/>
      </w:pPr>
      <w:r>
        <w:continuationSeparator/>
      </w:r>
    </w:p>
  </w:endnote>
  <w:endnote w:type="continuationNotice" w:id="1">
    <w:p w14:paraId="177478DB" w14:textId="77777777" w:rsidR="00055407" w:rsidRDefault="000554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5AEF" w14:textId="77777777" w:rsidR="001301DB" w:rsidRDefault="00F74F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64E8">
      <w:rPr>
        <w:noProof/>
      </w:rPr>
      <w:t>4</w:t>
    </w:r>
    <w:r>
      <w:rPr>
        <w:noProof/>
      </w:rPr>
      <w:fldChar w:fldCharType="end"/>
    </w:r>
  </w:p>
  <w:p w14:paraId="208D5AF0" w14:textId="77777777" w:rsidR="001301DB" w:rsidRDefault="001301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5AF1" w14:textId="77777777" w:rsidR="001301DB" w:rsidRDefault="00F74F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64E8">
      <w:rPr>
        <w:noProof/>
      </w:rPr>
      <w:t>5</w:t>
    </w:r>
    <w:r>
      <w:rPr>
        <w:noProof/>
      </w:rPr>
      <w:fldChar w:fldCharType="end"/>
    </w:r>
  </w:p>
  <w:p w14:paraId="208D5AF2" w14:textId="77777777" w:rsidR="001301DB" w:rsidRDefault="00130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3C0F" w14:textId="77777777" w:rsidR="00055407" w:rsidRDefault="00055407" w:rsidP="00F455BE">
      <w:pPr>
        <w:spacing w:line="240" w:lineRule="auto"/>
      </w:pPr>
      <w:r>
        <w:separator/>
      </w:r>
    </w:p>
  </w:footnote>
  <w:footnote w:type="continuationSeparator" w:id="0">
    <w:p w14:paraId="2B176B97" w14:textId="77777777" w:rsidR="00055407" w:rsidRDefault="00055407" w:rsidP="00F455BE">
      <w:pPr>
        <w:spacing w:line="240" w:lineRule="auto"/>
      </w:pPr>
      <w:r>
        <w:continuationSeparator/>
      </w:r>
    </w:p>
  </w:footnote>
  <w:footnote w:type="continuationNotice" w:id="1">
    <w:p w14:paraId="2F1E781F" w14:textId="77777777" w:rsidR="00055407" w:rsidRDefault="000554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5E35" w14:textId="283327F9" w:rsidR="00817B0C" w:rsidRDefault="00817B0C">
    <w:pPr>
      <w:pStyle w:val="Header"/>
    </w:pPr>
    <w:r>
      <w:t xml:space="preserve">EUHTF Advisory Group terms of reference – </w:t>
    </w:r>
    <w:r w:rsidR="00B42CB9">
      <w:t>November</w:t>
    </w:r>
    <w:r>
      <w:t xml:space="preserve">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495B" w14:textId="62586A0A" w:rsidR="00B60C8C" w:rsidRDefault="00B60C8C" w:rsidP="00B60C8C">
    <w:pPr>
      <w:pStyle w:val="Header"/>
    </w:pPr>
    <w:r>
      <w:t xml:space="preserve">EUHTF Advisory Group terms of reference – </w:t>
    </w:r>
    <w:r w:rsidR="00692A4E">
      <w:t>November</w:t>
    </w:r>
    <w:r>
      <w:t xml:space="preserve"> 2024</w:t>
    </w:r>
  </w:p>
  <w:p w14:paraId="208D5AEE" w14:textId="7F560166" w:rsidR="001301DB" w:rsidRPr="00492E4E" w:rsidRDefault="001301DB" w:rsidP="00BD6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EC31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88F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A8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5C1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58B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D61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08D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60D3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4A1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42C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F630C"/>
    <w:multiLevelType w:val="hybridMultilevel"/>
    <w:tmpl w:val="9BAC9F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C1B87"/>
    <w:multiLevelType w:val="hybridMultilevel"/>
    <w:tmpl w:val="AC36104E"/>
    <w:lvl w:ilvl="0" w:tplc="FC8C3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D0CDA"/>
    <w:multiLevelType w:val="hybridMultilevel"/>
    <w:tmpl w:val="EF9863C0"/>
    <w:lvl w:ilvl="0" w:tplc="1E06162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079AF"/>
    <w:multiLevelType w:val="hybridMultilevel"/>
    <w:tmpl w:val="FB62610A"/>
    <w:lvl w:ilvl="0" w:tplc="51104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7C4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E6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45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E3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E3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C1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AF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6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C140093"/>
    <w:multiLevelType w:val="hybridMultilevel"/>
    <w:tmpl w:val="8AF8C154"/>
    <w:lvl w:ilvl="0" w:tplc="508A2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46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44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4B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43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65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06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84E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A1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D35686A"/>
    <w:multiLevelType w:val="hybridMultilevel"/>
    <w:tmpl w:val="11A06F36"/>
    <w:lvl w:ilvl="0" w:tplc="F022D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8553D3"/>
    <w:multiLevelType w:val="hybridMultilevel"/>
    <w:tmpl w:val="2662ECB6"/>
    <w:lvl w:ilvl="0" w:tplc="C5700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66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2E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44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44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2F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18E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AF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CF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1BC1831"/>
    <w:multiLevelType w:val="hybridMultilevel"/>
    <w:tmpl w:val="64A6BA76"/>
    <w:lvl w:ilvl="0" w:tplc="CBF40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4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E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7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C5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EF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E8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36D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8E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1D375BE"/>
    <w:multiLevelType w:val="hybridMultilevel"/>
    <w:tmpl w:val="90044EAE"/>
    <w:lvl w:ilvl="0" w:tplc="DCB0D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4F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24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0EF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4E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8E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41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A0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C3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8C149CD"/>
    <w:multiLevelType w:val="multilevel"/>
    <w:tmpl w:val="0660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AA559C2"/>
    <w:multiLevelType w:val="hybridMultilevel"/>
    <w:tmpl w:val="4C40A900"/>
    <w:lvl w:ilvl="0" w:tplc="FFA4F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CC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DA29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4A6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45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B47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B47E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0C7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727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1F564BFB"/>
    <w:multiLevelType w:val="hybridMultilevel"/>
    <w:tmpl w:val="B0DA183C"/>
    <w:lvl w:ilvl="0" w:tplc="3016120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22E32A03"/>
    <w:multiLevelType w:val="hybridMultilevel"/>
    <w:tmpl w:val="C868F876"/>
    <w:lvl w:ilvl="0" w:tplc="868C4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01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4E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521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4D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324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8E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EE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ED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5444D82"/>
    <w:multiLevelType w:val="hybridMultilevel"/>
    <w:tmpl w:val="94E46A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6C2029"/>
    <w:multiLevelType w:val="hybridMultilevel"/>
    <w:tmpl w:val="EADECBE8"/>
    <w:lvl w:ilvl="0" w:tplc="06A2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F20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20B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1CE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41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229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0B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4FB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A8A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2AF70067"/>
    <w:multiLevelType w:val="hybridMultilevel"/>
    <w:tmpl w:val="3664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10CCB"/>
    <w:multiLevelType w:val="hybridMultilevel"/>
    <w:tmpl w:val="0E2C29C6"/>
    <w:lvl w:ilvl="0" w:tplc="044E6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4E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ED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C2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EF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AC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00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C81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20C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4736841"/>
    <w:multiLevelType w:val="hybridMultilevel"/>
    <w:tmpl w:val="049299F8"/>
    <w:lvl w:ilvl="0" w:tplc="F61E87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55653"/>
    <w:multiLevelType w:val="hybridMultilevel"/>
    <w:tmpl w:val="D92CE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A00556"/>
    <w:multiLevelType w:val="hybridMultilevel"/>
    <w:tmpl w:val="CAC0AAE6"/>
    <w:lvl w:ilvl="0" w:tplc="E996D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85402"/>
    <w:multiLevelType w:val="hybridMultilevel"/>
    <w:tmpl w:val="44ACFFEA"/>
    <w:lvl w:ilvl="0" w:tplc="5316CF0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75E0A45"/>
    <w:multiLevelType w:val="hybridMultilevel"/>
    <w:tmpl w:val="47341D30"/>
    <w:lvl w:ilvl="0" w:tplc="D9484C0E">
      <w:numFmt w:val="bullet"/>
      <w:lvlText w:val="-"/>
      <w:lvlJc w:val="left"/>
      <w:pPr>
        <w:ind w:left="1080" w:hanging="720"/>
      </w:pPr>
      <w:rPr>
        <w:rFonts w:ascii="Tahoma" w:eastAsia="Calibri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838F0"/>
    <w:multiLevelType w:val="hybridMultilevel"/>
    <w:tmpl w:val="02EC6A52"/>
    <w:lvl w:ilvl="0" w:tplc="2C760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2E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A0F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F66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426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BA8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DEA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6B5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651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00324AF"/>
    <w:multiLevelType w:val="hybridMultilevel"/>
    <w:tmpl w:val="DBF6F5BE"/>
    <w:lvl w:ilvl="0" w:tplc="D116C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6EC9E9C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C62FB"/>
    <w:multiLevelType w:val="hybridMultilevel"/>
    <w:tmpl w:val="84F2DDDC"/>
    <w:lvl w:ilvl="0" w:tplc="DA2A0C3E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 w:val="0"/>
        <w:i w:val="0"/>
        <w:caps w:val="0"/>
        <w:color w:val="auto"/>
        <w:sz w:val="20"/>
        <w:szCs w:val="20"/>
        <w:u w:val="none"/>
      </w:rPr>
    </w:lvl>
    <w:lvl w:ilvl="1" w:tplc="EB2449BE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D0503E"/>
    <w:multiLevelType w:val="hybridMultilevel"/>
    <w:tmpl w:val="223EEC6C"/>
    <w:lvl w:ilvl="0" w:tplc="93E8A2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4B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7A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0A0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26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E03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27E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A65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AC2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5403926">
    <w:abstractNumId w:val="9"/>
  </w:num>
  <w:num w:numId="2" w16cid:durableId="10765003">
    <w:abstractNumId w:val="7"/>
  </w:num>
  <w:num w:numId="3" w16cid:durableId="839001567">
    <w:abstractNumId w:val="6"/>
  </w:num>
  <w:num w:numId="4" w16cid:durableId="1717585528">
    <w:abstractNumId w:val="5"/>
  </w:num>
  <w:num w:numId="5" w16cid:durableId="492112695">
    <w:abstractNumId w:val="4"/>
  </w:num>
  <w:num w:numId="6" w16cid:durableId="415783965">
    <w:abstractNumId w:val="8"/>
  </w:num>
  <w:num w:numId="7" w16cid:durableId="1261260576">
    <w:abstractNumId w:val="3"/>
  </w:num>
  <w:num w:numId="8" w16cid:durableId="349766771">
    <w:abstractNumId w:val="2"/>
  </w:num>
  <w:num w:numId="9" w16cid:durableId="1046640855">
    <w:abstractNumId w:val="1"/>
  </w:num>
  <w:num w:numId="10" w16cid:durableId="972902411">
    <w:abstractNumId w:val="0"/>
  </w:num>
  <w:num w:numId="11" w16cid:durableId="1897278889">
    <w:abstractNumId w:val="34"/>
  </w:num>
  <w:num w:numId="12" w16cid:durableId="1407453879">
    <w:abstractNumId w:val="34"/>
    <w:lvlOverride w:ilvl="0">
      <w:startOverride w:val="1"/>
    </w:lvlOverride>
  </w:num>
  <w:num w:numId="13" w16cid:durableId="1772428807">
    <w:abstractNumId w:val="34"/>
    <w:lvlOverride w:ilvl="0">
      <w:startOverride w:val="1"/>
    </w:lvlOverride>
  </w:num>
  <w:num w:numId="14" w16cid:durableId="1866558582">
    <w:abstractNumId w:val="27"/>
  </w:num>
  <w:num w:numId="15" w16cid:durableId="1041512981">
    <w:abstractNumId w:val="33"/>
  </w:num>
  <w:num w:numId="16" w16cid:durableId="585768668">
    <w:abstractNumId w:val="34"/>
  </w:num>
  <w:num w:numId="17" w16cid:durableId="624040191">
    <w:abstractNumId w:val="25"/>
  </w:num>
  <w:num w:numId="18" w16cid:durableId="618875097">
    <w:abstractNumId w:val="31"/>
  </w:num>
  <w:num w:numId="19" w16cid:durableId="574317704">
    <w:abstractNumId w:val="33"/>
    <w:lvlOverride w:ilvl="0">
      <w:startOverride w:val="1"/>
    </w:lvlOverride>
  </w:num>
  <w:num w:numId="20" w16cid:durableId="174462950">
    <w:abstractNumId w:val="33"/>
    <w:lvlOverride w:ilvl="0">
      <w:startOverride w:val="1"/>
    </w:lvlOverride>
  </w:num>
  <w:num w:numId="21" w16cid:durableId="1020157109">
    <w:abstractNumId w:val="33"/>
  </w:num>
  <w:num w:numId="22" w16cid:durableId="349726129">
    <w:abstractNumId w:val="33"/>
  </w:num>
  <w:num w:numId="23" w16cid:durableId="1739786345">
    <w:abstractNumId w:val="30"/>
  </w:num>
  <w:num w:numId="24" w16cid:durableId="1693799301">
    <w:abstractNumId w:val="19"/>
  </w:num>
  <w:num w:numId="25" w16cid:durableId="1596398921">
    <w:abstractNumId w:val="21"/>
  </w:num>
  <w:num w:numId="26" w16cid:durableId="1065101554">
    <w:abstractNumId w:val="23"/>
  </w:num>
  <w:num w:numId="27" w16cid:durableId="1516994342">
    <w:abstractNumId w:val="15"/>
  </w:num>
  <w:num w:numId="28" w16cid:durableId="503664778">
    <w:abstractNumId w:val="24"/>
  </w:num>
  <w:num w:numId="29" w16cid:durableId="63338314">
    <w:abstractNumId w:val="35"/>
  </w:num>
  <w:num w:numId="30" w16cid:durableId="1177422812">
    <w:abstractNumId w:val="20"/>
  </w:num>
  <w:num w:numId="31" w16cid:durableId="1310478095">
    <w:abstractNumId w:val="32"/>
  </w:num>
  <w:num w:numId="32" w16cid:durableId="1412846329">
    <w:abstractNumId w:val="16"/>
  </w:num>
  <w:num w:numId="33" w16cid:durableId="1089423229">
    <w:abstractNumId w:val="28"/>
  </w:num>
  <w:num w:numId="34" w16cid:durableId="1535000169">
    <w:abstractNumId w:val="12"/>
  </w:num>
  <w:num w:numId="35" w16cid:durableId="382676649">
    <w:abstractNumId w:val="10"/>
  </w:num>
  <w:num w:numId="36" w16cid:durableId="674723060">
    <w:abstractNumId w:val="18"/>
  </w:num>
  <w:num w:numId="37" w16cid:durableId="2034459621">
    <w:abstractNumId w:val="17"/>
  </w:num>
  <w:num w:numId="38" w16cid:durableId="572013825">
    <w:abstractNumId w:val="14"/>
  </w:num>
  <w:num w:numId="39" w16cid:durableId="424957335">
    <w:abstractNumId w:val="13"/>
  </w:num>
  <w:num w:numId="40" w16cid:durableId="1963345536">
    <w:abstractNumId w:val="22"/>
  </w:num>
  <w:num w:numId="41" w16cid:durableId="783383614">
    <w:abstractNumId w:val="26"/>
  </w:num>
  <w:num w:numId="42" w16cid:durableId="1777868631">
    <w:abstractNumId w:val="15"/>
  </w:num>
  <w:num w:numId="43" w16cid:durableId="1887984763">
    <w:abstractNumId w:val="11"/>
  </w:num>
  <w:num w:numId="44" w16cid:durableId="1938175798">
    <w:abstractNumId w:val="29"/>
  </w:num>
  <w:num w:numId="45" w16cid:durableId="10396678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90"/>
    <w:rsid w:val="00000CBC"/>
    <w:rsid w:val="00000EDF"/>
    <w:rsid w:val="0000102C"/>
    <w:rsid w:val="00001ACD"/>
    <w:rsid w:val="00006CE4"/>
    <w:rsid w:val="000071FA"/>
    <w:rsid w:val="00010D2E"/>
    <w:rsid w:val="00011A60"/>
    <w:rsid w:val="000127FE"/>
    <w:rsid w:val="00012C50"/>
    <w:rsid w:val="00013171"/>
    <w:rsid w:val="0001417B"/>
    <w:rsid w:val="0001429D"/>
    <w:rsid w:val="00014A46"/>
    <w:rsid w:val="00015FC5"/>
    <w:rsid w:val="0001660C"/>
    <w:rsid w:val="00020609"/>
    <w:rsid w:val="0002111A"/>
    <w:rsid w:val="000215F4"/>
    <w:rsid w:val="00021A74"/>
    <w:rsid w:val="00021AB6"/>
    <w:rsid w:val="0002239A"/>
    <w:rsid w:val="000230BA"/>
    <w:rsid w:val="00023BC1"/>
    <w:rsid w:val="00024BE8"/>
    <w:rsid w:val="000251B7"/>
    <w:rsid w:val="000252FD"/>
    <w:rsid w:val="00025EAE"/>
    <w:rsid w:val="00026DAD"/>
    <w:rsid w:val="000308FE"/>
    <w:rsid w:val="00032CA0"/>
    <w:rsid w:val="00034229"/>
    <w:rsid w:val="00036975"/>
    <w:rsid w:val="00037117"/>
    <w:rsid w:val="00037265"/>
    <w:rsid w:val="00041F62"/>
    <w:rsid w:val="00042D32"/>
    <w:rsid w:val="00042D7A"/>
    <w:rsid w:val="00042F68"/>
    <w:rsid w:val="00042F6A"/>
    <w:rsid w:val="00043461"/>
    <w:rsid w:val="0004436E"/>
    <w:rsid w:val="00045440"/>
    <w:rsid w:val="0004592A"/>
    <w:rsid w:val="00045CC9"/>
    <w:rsid w:val="00046598"/>
    <w:rsid w:val="00047092"/>
    <w:rsid w:val="00047733"/>
    <w:rsid w:val="00047AB1"/>
    <w:rsid w:val="0005093C"/>
    <w:rsid w:val="0005277F"/>
    <w:rsid w:val="00052B99"/>
    <w:rsid w:val="0005302A"/>
    <w:rsid w:val="0005354A"/>
    <w:rsid w:val="0005444B"/>
    <w:rsid w:val="00055407"/>
    <w:rsid w:val="00055517"/>
    <w:rsid w:val="00055C07"/>
    <w:rsid w:val="00056674"/>
    <w:rsid w:val="00057311"/>
    <w:rsid w:val="00060C17"/>
    <w:rsid w:val="00060DC9"/>
    <w:rsid w:val="0006269B"/>
    <w:rsid w:val="00062794"/>
    <w:rsid w:val="00062AF6"/>
    <w:rsid w:val="00062C9A"/>
    <w:rsid w:val="00062E2C"/>
    <w:rsid w:val="00064698"/>
    <w:rsid w:val="00064BB6"/>
    <w:rsid w:val="00065101"/>
    <w:rsid w:val="00065B4C"/>
    <w:rsid w:val="0006624E"/>
    <w:rsid w:val="000665EE"/>
    <w:rsid w:val="00070370"/>
    <w:rsid w:val="000706E1"/>
    <w:rsid w:val="00070C41"/>
    <w:rsid w:val="000727E8"/>
    <w:rsid w:val="000739DC"/>
    <w:rsid w:val="0007612D"/>
    <w:rsid w:val="000772E6"/>
    <w:rsid w:val="0007762D"/>
    <w:rsid w:val="00077CCA"/>
    <w:rsid w:val="000826BD"/>
    <w:rsid w:val="00082ACE"/>
    <w:rsid w:val="00082E04"/>
    <w:rsid w:val="00083872"/>
    <w:rsid w:val="00085B1C"/>
    <w:rsid w:val="000861F6"/>
    <w:rsid w:val="000863E1"/>
    <w:rsid w:val="0008666F"/>
    <w:rsid w:val="00087466"/>
    <w:rsid w:val="00087655"/>
    <w:rsid w:val="00087D06"/>
    <w:rsid w:val="00091BDE"/>
    <w:rsid w:val="00092B41"/>
    <w:rsid w:val="00093543"/>
    <w:rsid w:val="00093B65"/>
    <w:rsid w:val="0009483A"/>
    <w:rsid w:val="00095B5C"/>
    <w:rsid w:val="000A138F"/>
    <w:rsid w:val="000A14BD"/>
    <w:rsid w:val="000A21E9"/>
    <w:rsid w:val="000A3A68"/>
    <w:rsid w:val="000A468D"/>
    <w:rsid w:val="000A497C"/>
    <w:rsid w:val="000A4B98"/>
    <w:rsid w:val="000A574C"/>
    <w:rsid w:val="000A5E76"/>
    <w:rsid w:val="000B1B5E"/>
    <w:rsid w:val="000B1BF0"/>
    <w:rsid w:val="000B2A65"/>
    <w:rsid w:val="000B36E7"/>
    <w:rsid w:val="000B3941"/>
    <w:rsid w:val="000B4989"/>
    <w:rsid w:val="000B5BAC"/>
    <w:rsid w:val="000B5C22"/>
    <w:rsid w:val="000B6EDF"/>
    <w:rsid w:val="000B737D"/>
    <w:rsid w:val="000C0B69"/>
    <w:rsid w:val="000C0C48"/>
    <w:rsid w:val="000C1855"/>
    <w:rsid w:val="000C2354"/>
    <w:rsid w:val="000C2787"/>
    <w:rsid w:val="000C2AC8"/>
    <w:rsid w:val="000C3174"/>
    <w:rsid w:val="000C4B53"/>
    <w:rsid w:val="000C5E2D"/>
    <w:rsid w:val="000C6769"/>
    <w:rsid w:val="000C7612"/>
    <w:rsid w:val="000C77A6"/>
    <w:rsid w:val="000D0C20"/>
    <w:rsid w:val="000D1546"/>
    <w:rsid w:val="000D2126"/>
    <w:rsid w:val="000D2240"/>
    <w:rsid w:val="000D3307"/>
    <w:rsid w:val="000D3A43"/>
    <w:rsid w:val="000D47B6"/>
    <w:rsid w:val="000D54F2"/>
    <w:rsid w:val="000D55C1"/>
    <w:rsid w:val="000D6142"/>
    <w:rsid w:val="000D6A09"/>
    <w:rsid w:val="000D795A"/>
    <w:rsid w:val="000D7C39"/>
    <w:rsid w:val="000E2122"/>
    <w:rsid w:val="000E24BA"/>
    <w:rsid w:val="000E340D"/>
    <w:rsid w:val="000E5F0C"/>
    <w:rsid w:val="000E6C25"/>
    <w:rsid w:val="000E6ECB"/>
    <w:rsid w:val="000F0689"/>
    <w:rsid w:val="000F1C0E"/>
    <w:rsid w:val="000F3EF4"/>
    <w:rsid w:val="000F427E"/>
    <w:rsid w:val="000F43ED"/>
    <w:rsid w:val="000F4566"/>
    <w:rsid w:val="000F5034"/>
    <w:rsid w:val="0010029C"/>
    <w:rsid w:val="00102736"/>
    <w:rsid w:val="00102920"/>
    <w:rsid w:val="00102985"/>
    <w:rsid w:val="00104CAF"/>
    <w:rsid w:val="0010706C"/>
    <w:rsid w:val="0010774A"/>
    <w:rsid w:val="00107F4B"/>
    <w:rsid w:val="001104C5"/>
    <w:rsid w:val="001118F5"/>
    <w:rsid w:val="00111B4F"/>
    <w:rsid w:val="0011202E"/>
    <w:rsid w:val="0011219F"/>
    <w:rsid w:val="001132AD"/>
    <w:rsid w:val="00113479"/>
    <w:rsid w:val="001136A8"/>
    <w:rsid w:val="00114C09"/>
    <w:rsid w:val="0011626A"/>
    <w:rsid w:val="001169FA"/>
    <w:rsid w:val="00117EC2"/>
    <w:rsid w:val="001206C4"/>
    <w:rsid w:val="0012097C"/>
    <w:rsid w:val="001213B8"/>
    <w:rsid w:val="00122ADD"/>
    <w:rsid w:val="00122D69"/>
    <w:rsid w:val="0012306E"/>
    <w:rsid w:val="001232BE"/>
    <w:rsid w:val="001232E7"/>
    <w:rsid w:val="00125205"/>
    <w:rsid w:val="00125B61"/>
    <w:rsid w:val="00126AEE"/>
    <w:rsid w:val="001301DB"/>
    <w:rsid w:val="00131DA0"/>
    <w:rsid w:val="001346C0"/>
    <w:rsid w:val="00136D13"/>
    <w:rsid w:val="00137180"/>
    <w:rsid w:val="00137AF4"/>
    <w:rsid w:val="00137BAF"/>
    <w:rsid w:val="00137BC6"/>
    <w:rsid w:val="00137C4D"/>
    <w:rsid w:val="0014018B"/>
    <w:rsid w:val="00140364"/>
    <w:rsid w:val="00140D23"/>
    <w:rsid w:val="00140F17"/>
    <w:rsid w:val="0014360A"/>
    <w:rsid w:val="0014570D"/>
    <w:rsid w:val="00146FEB"/>
    <w:rsid w:val="00150844"/>
    <w:rsid w:val="00153645"/>
    <w:rsid w:val="00154209"/>
    <w:rsid w:val="0015434A"/>
    <w:rsid w:val="00154CA2"/>
    <w:rsid w:val="00154D14"/>
    <w:rsid w:val="001556EF"/>
    <w:rsid w:val="00157E01"/>
    <w:rsid w:val="00160156"/>
    <w:rsid w:val="00160679"/>
    <w:rsid w:val="001618FD"/>
    <w:rsid w:val="00161FC8"/>
    <w:rsid w:val="00163367"/>
    <w:rsid w:val="00163455"/>
    <w:rsid w:val="001647DC"/>
    <w:rsid w:val="001652D6"/>
    <w:rsid w:val="001677EF"/>
    <w:rsid w:val="0017043B"/>
    <w:rsid w:val="0017108C"/>
    <w:rsid w:val="001715FB"/>
    <w:rsid w:val="00171BF6"/>
    <w:rsid w:val="00171CE2"/>
    <w:rsid w:val="00172219"/>
    <w:rsid w:val="00172ABE"/>
    <w:rsid w:val="0017518F"/>
    <w:rsid w:val="00175B46"/>
    <w:rsid w:val="00176358"/>
    <w:rsid w:val="0017672C"/>
    <w:rsid w:val="001768A4"/>
    <w:rsid w:val="0018170C"/>
    <w:rsid w:val="0018195D"/>
    <w:rsid w:val="00181CE3"/>
    <w:rsid w:val="0018247D"/>
    <w:rsid w:val="00182882"/>
    <w:rsid w:val="00182B69"/>
    <w:rsid w:val="00182F30"/>
    <w:rsid w:val="00183962"/>
    <w:rsid w:val="00185BC1"/>
    <w:rsid w:val="001861D1"/>
    <w:rsid w:val="001867DD"/>
    <w:rsid w:val="00187003"/>
    <w:rsid w:val="00187453"/>
    <w:rsid w:val="00187A76"/>
    <w:rsid w:val="001912FB"/>
    <w:rsid w:val="001914D3"/>
    <w:rsid w:val="00191C34"/>
    <w:rsid w:val="00191C9F"/>
    <w:rsid w:val="00191E6C"/>
    <w:rsid w:val="001926D4"/>
    <w:rsid w:val="00192D10"/>
    <w:rsid w:val="00192F03"/>
    <w:rsid w:val="00194516"/>
    <w:rsid w:val="00195C55"/>
    <w:rsid w:val="001A1213"/>
    <w:rsid w:val="001A19E3"/>
    <w:rsid w:val="001A1A20"/>
    <w:rsid w:val="001A1D2A"/>
    <w:rsid w:val="001A23BC"/>
    <w:rsid w:val="001A2AB7"/>
    <w:rsid w:val="001A2C93"/>
    <w:rsid w:val="001A2EF6"/>
    <w:rsid w:val="001A359F"/>
    <w:rsid w:val="001A3DDE"/>
    <w:rsid w:val="001A45E2"/>
    <w:rsid w:val="001A489F"/>
    <w:rsid w:val="001A4E80"/>
    <w:rsid w:val="001A4F28"/>
    <w:rsid w:val="001A62C4"/>
    <w:rsid w:val="001A7B71"/>
    <w:rsid w:val="001B02D2"/>
    <w:rsid w:val="001B1AFA"/>
    <w:rsid w:val="001B1B2C"/>
    <w:rsid w:val="001B4603"/>
    <w:rsid w:val="001B585A"/>
    <w:rsid w:val="001B5C53"/>
    <w:rsid w:val="001B5EDE"/>
    <w:rsid w:val="001B7A36"/>
    <w:rsid w:val="001C04AC"/>
    <w:rsid w:val="001C0693"/>
    <w:rsid w:val="001C071B"/>
    <w:rsid w:val="001C0DCA"/>
    <w:rsid w:val="001C0F7B"/>
    <w:rsid w:val="001C16CF"/>
    <w:rsid w:val="001C1FAE"/>
    <w:rsid w:val="001C2A46"/>
    <w:rsid w:val="001C3B1E"/>
    <w:rsid w:val="001C3DBE"/>
    <w:rsid w:val="001C47EE"/>
    <w:rsid w:val="001C4A0A"/>
    <w:rsid w:val="001C543F"/>
    <w:rsid w:val="001D0263"/>
    <w:rsid w:val="001D08C2"/>
    <w:rsid w:val="001D170D"/>
    <w:rsid w:val="001D237A"/>
    <w:rsid w:val="001D28C0"/>
    <w:rsid w:val="001D3099"/>
    <w:rsid w:val="001D4324"/>
    <w:rsid w:val="001D4BB2"/>
    <w:rsid w:val="001D5511"/>
    <w:rsid w:val="001D64DA"/>
    <w:rsid w:val="001E2237"/>
    <w:rsid w:val="001E45B8"/>
    <w:rsid w:val="001F1112"/>
    <w:rsid w:val="001F174B"/>
    <w:rsid w:val="001F217E"/>
    <w:rsid w:val="001F25E1"/>
    <w:rsid w:val="001F4050"/>
    <w:rsid w:val="001F5B7E"/>
    <w:rsid w:val="001F6272"/>
    <w:rsid w:val="001F6F5A"/>
    <w:rsid w:val="001F703D"/>
    <w:rsid w:val="001F7B89"/>
    <w:rsid w:val="002012CE"/>
    <w:rsid w:val="002019EE"/>
    <w:rsid w:val="002019F1"/>
    <w:rsid w:val="002030D9"/>
    <w:rsid w:val="0020332E"/>
    <w:rsid w:val="0020436E"/>
    <w:rsid w:val="002049B7"/>
    <w:rsid w:val="00206A12"/>
    <w:rsid w:val="00206F11"/>
    <w:rsid w:val="00210679"/>
    <w:rsid w:val="002109C8"/>
    <w:rsid w:val="00211530"/>
    <w:rsid w:val="0021354D"/>
    <w:rsid w:val="002141F6"/>
    <w:rsid w:val="00215DAF"/>
    <w:rsid w:val="00220168"/>
    <w:rsid w:val="0022056E"/>
    <w:rsid w:val="00221293"/>
    <w:rsid w:val="00222735"/>
    <w:rsid w:val="00223DB6"/>
    <w:rsid w:val="00224272"/>
    <w:rsid w:val="002260A0"/>
    <w:rsid w:val="00226201"/>
    <w:rsid w:val="00226811"/>
    <w:rsid w:val="00226B48"/>
    <w:rsid w:val="00230CEE"/>
    <w:rsid w:val="0023308E"/>
    <w:rsid w:val="00233275"/>
    <w:rsid w:val="0023403C"/>
    <w:rsid w:val="00236D42"/>
    <w:rsid w:val="002404F1"/>
    <w:rsid w:val="00242C0B"/>
    <w:rsid w:val="002439E9"/>
    <w:rsid w:val="00246D27"/>
    <w:rsid w:val="0024759E"/>
    <w:rsid w:val="00250248"/>
    <w:rsid w:val="002506B5"/>
    <w:rsid w:val="002507BB"/>
    <w:rsid w:val="00251BEA"/>
    <w:rsid w:val="00251FC6"/>
    <w:rsid w:val="00252134"/>
    <w:rsid w:val="00252D49"/>
    <w:rsid w:val="00254375"/>
    <w:rsid w:val="0025480E"/>
    <w:rsid w:val="00254FBD"/>
    <w:rsid w:val="002551D1"/>
    <w:rsid w:val="002556CD"/>
    <w:rsid w:val="00255F3F"/>
    <w:rsid w:val="00256DD6"/>
    <w:rsid w:val="00256F8A"/>
    <w:rsid w:val="0026000B"/>
    <w:rsid w:val="00260C13"/>
    <w:rsid w:val="0026166A"/>
    <w:rsid w:val="00261EEE"/>
    <w:rsid w:val="0026291A"/>
    <w:rsid w:val="00265410"/>
    <w:rsid w:val="002675A4"/>
    <w:rsid w:val="002701D8"/>
    <w:rsid w:val="00270615"/>
    <w:rsid w:val="002727A0"/>
    <w:rsid w:val="00272A58"/>
    <w:rsid w:val="00272BFD"/>
    <w:rsid w:val="0027330A"/>
    <w:rsid w:val="002757D9"/>
    <w:rsid w:val="00276555"/>
    <w:rsid w:val="002766CC"/>
    <w:rsid w:val="00276B4D"/>
    <w:rsid w:val="00277502"/>
    <w:rsid w:val="002802C2"/>
    <w:rsid w:val="002806F8"/>
    <w:rsid w:val="002813DC"/>
    <w:rsid w:val="002821A2"/>
    <w:rsid w:val="0028229A"/>
    <w:rsid w:val="002837BE"/>
    <w:rsid w:val="00284303"/>
    <w:rsid w:val="00284867"/>
    <w:rsid w:val="00284F7A"/>
    <w:rsid w:val="00285981"/>
    <w:rsid w:val="00286976"/>
    <w:rsid w:val="00286CB5"/>
    <w:rsid w:val="00292811"/>
    <w:rsid w:val="002933B6"/>
    <w:rsid w:val="0029462E"/>
    <w:rsid w:val="0029479C"/>
    <w:rsid w:val="00297D7D"/>
    <w:rsid w:val="002A32F7"/>
    <w:rsid w:val="002A4F37"/>
    <w:rsid w:val="002A5234"/>
    <w:rsid w:val="002A523A"/>
    <w:rsid w:val="002A5DF9"/>
    <w:rsid w:val="002A5EC5"/>
    <w:rsid w:val="002A65C2"/>
    <w:rsid w:val="002A6C63"/>
    <w:rsid w:val="002A70D7"/>
    <w:rsid w:val="002B0405"/>
    <w:rsid w:val="002B1799"/>
    <w:rsid w:val="002B25EC"/>
    <w:rsid w:val="002B267E"/>
    <w:rsid w:val="002B4929"/>
    <w:rsid w:val="002B53D7"/>
    <w:rsid w:val="002B7FAB"/>
    <w:rsid w:val="002C1058"/>
    <w:rsid w:val="002C1990"/>
    <w:rsid w:val="002C23EF"/>
    <w:rsid w:val="002C2CA7"/>
    <w:rsid w:val="002C4539"/>
    <w:rsid w:val="002C526B"/>
    <w:rsid w:val="002C7A6D"/>
    <w:rsid w:val="002D0BD6"/>
    <w:rsid w:val="002D0D9A"/>
    <w:rsid w:val="002D2003"/>
    <w:rsid w:val="002D2565"/>
    <w:rsid w:val="002D30FA"/>
    <w:rsid w:val="002D3A41"/>
    <w:rsid w:val="002D6295"/>
    <w:rsid w:val="002D6DBD"/>
    <w:rsid w:val="002D7546"/>
    <w:rsid w:val="002D7ADE"/>
    <w:rsid w:val="002E1C51"/>
    <w:rsid w:val="002E2F45"/>
    <w:rsid w:val="002E2FB8"/>
    <w:rsid w:val="002E3C2A"/>
    <w:rsid w:val="002E3DA3"/>
    <w:rsid w:val="002E51F9"/>
    <w:rsid w:val="002E60F8"/>
    <w:rsid w:val="002E62EE"/>
    <w:rsid w:val="002E6F5C"/>
    <w:rsid w:val="002E7317"/>
    <w:rsid w:val="002E7A5C"/>
    <w:rsid w:val="002E7D09"/>
    <w:rsid w:val="002F1376"/>
    <w:rsid w:val="002F1D19"/>
    <w:rsid w:val="002F22A6"/>
    <w:rsid w:val="002F4CC7"/>
    <w:rsid w:val="002F573D"/>
    <w:rsid w:val="002F6A69"/>
    <w:rsid w:val="002F6AA5"/>
    <w:rsid w:val="0030033C"/>
    <w:rsid w:val="00300ACB"/>
    <w:rsid w:val="00300C5A"/>
    <w:rsid w:val="00301731"/>
    <w:rsid w:val="00303C39"/>
    <w:rsid w:val="003049CA"/>
    <w:rsid w:val="00304C9F"/>
    <w:rsid w:val="00304DDE"/>
    <w:rsid w:val="00305597"/>
    <w:rsid w:val="00305F32"/>
    <w:rsid w:val="003066C9"/>
    <w:rsid w:val="00310317"/>
    <w:rsid w:val="0031078B"/>
    <w:rsid w:val="00310B2A"/>
    <w:rsid w:val="00311485"/>
    <w:rsid w:val="0031163B"/>
    <w:rsid w:val="003124A5"/>
    <w:rsid w:val="00313126"/>
    <w:rsid w:val="00314590"/>
    <w:rsid w:val="00317CB8"/>
    <w:rsid w:val="00320C40"/>
    <w:rsid w:val="00320FE6"/>
    <w:rsid w:val="003212F5"/>
    <w:rsid w:val="00321B5A"/>
    <w:rsid w:val="00321C8F"/>
    <w:rsid w:val="003228F9"/>
    <w:rsid w:val="00324553"/>
    <w:rsid w:val="00326D4A"/>
    <w:rsid w:val="00331325"/>
    <w:rsid w:val="003315F5"/>
    <w:rsid w:val="003318E8"/>
    <w:rsid w:val="003324B8"/>
    <w:rsid w:val="00332A61"/>
    <w:rsid w:val="003332C5"/>
    <w:rsid w:val="00333575"/>
    <w:rsid w:val="00333C21"/>
    <w:rsid w:val="003343C6"/>
    <w:rsid w:val="00340CC8"/>
    <w:rsid w:val="003412A0"/>
    <w:rsid w:val="00343F54"/>
    <w:rsid w:val="00344C56"/>
    <w:rsid w:val="00345307"/>
    <w:rsid w:val="00345498"/>
    <w:rsid w:val="003457C3"/>
    <w:rsid w:val="0034591A"/>
    <w:rsid w:val="00345D0C"/>
    <w:rsid w:val="00346282"/>
    <w:rsid w:val="00347C3D"/>
    <w:rsid w:val="0035076B"/>
    <w:rsid w:val="00350B56"/>
    <w:rsid w:val="003517CA"/>
    <w:rsid w:val="00351A0A"/>
    <w:rsid w:val="00353F4F"/>
    <w:rsid w:val="0035411C"/>
    <w:rsid w:val="00354BB1"/>
    <w:rsid w:val="00355309"/>
    <w:rsid w:val="00356A6E"/>
    <w:rsid w:val="00356CF6"/>
    <w:rsid w:val="00357294"/>
    <w:rsid w:val="003601EE"/>
    <w:rsid w:val="003610FA"/>
    <w:rsid w:val="003627EC"/>
    <w:rsid w:val="00363C01"/>
    <w:rsid w:val="00364B6D"/>
    <w:rsid w:val="0036659C"/>
    <w:rsid w:val="00366AC9"/>
    <w:rsid w:val="00366CFA"/>
    <w:rsid w:val="00367197"/>
    <w:rsid w:val="00367451"/>
    <w:rsid w:val="00367781"/>
    <w:rsid w:val="0037152A"/>
    <w:rsid w:val="003717B5"/>
    <w:rsid w:val="00371B82"/>
    <w:rsid w:val="00372496"/>
    <w:rsid w:val="00372AB2"/>
    <w:rsid w:val="003732E9"/>
    <w:rsid w:val="0037432D"/>
    <w:rsid w:val="00374BF7"/>
    <w:rsid w:val="00376EFE"/>
    <w:rsid w:val="0038151C"/>
    <w:rsid w:val="003825BF"/>
    <w:rsid w:val="0038327B"/>
    <w:rsid w:val="00384377"/>
    <w:rsid w:val="00385632"/>
    <w:rsid w:val="00386F63"/>
    <w:rsid w:val="00387133"/>
    <w:rsid w:val="00395D3F"/>
    <w:rsid w:val="00395D66"/>
    <w:rsid w:val="00397013"/>
    <w:rsid w:val="00397775"/>
    <w:rsid w:val="0039794B"/>
    <w:rsid w:val="00397A58"/>
    <w:rsid w:val="003A0478"/>
    <w:rsid w:val="003A0F3C"/>
    <w:rsid w:val="003A20CA"/>
    <w:rsid w:val="003A26DC"/>
    <w:rsid w:val="003A35A3"/>
    <w:rsid w:val="003A37C0"/>
    <w:rsid w:val="003A408E"/>
    <w:rsid w:val="003A52D7"/>
    <w:rsid w:val="003A5F3B"/>
    <w:rsid w:val="003A669A"/>
    <w:rsid w:val="003A66F7"/>
    <w:rsid w:val="003A70D8"/>
    <w:rsid w:val="003B03E8"/>
    <w:rsid w:val="003B04F4"/>
    <w:rsid w:val="003B2A79"/>
    <w:rsid w:val="003B4BCE"/>
    <w:rsid w:val="003B4D5C"/>
    <w:rsid w:val="003B60D6"/>
    <w:rsid w:val="003C0A41"/>
    <w:rsid w:val="003C1E72"/>
    <w:rsid w:val="003C3895"/>
    <w:rsid w:val="003C4BC9"/>
    <w:rsid w:val="003C511D"/>
    <w:rsid w:val="003C6D15"/>
    <w:rsid w:val="003C7395"/>
    <w:rsid w:val="003D150B"/>
    <w:rsid w:val="003D31E4"/>
    <w:rsid w:val="003D3539"/>
    <w:rsid w:val="003D3804"/>
    <w:rsid w:val="003D3B1B"/>
    <w:rsid w:val="003D3C63"/>
    <w:rsid w:val="003D46D9"/>
    <w:rsid w:val="003D511C"/>
    <w:rsid w:val="003D54CE"/>
    <w:rsid w:val="003D5632"/>
    <w:rsid w:val="003D63A5"/>
    <w:rsid w:val="003D6800"/>
    <w:rsid w:val="003D7653"/>
    <w:rsid w:val="003D7780"/>
    <w:rsid w:val="003D7880"/>
    <w:rsid w:val="003E03CE"/>
    <w:rsid w:val="003E0A7A"/>
    <w:rsid w:val="003E19B3"/>
    <w:rsid w:val="003E22DC"/>
    <w:rsid w:val="003E2AA6"/>
    <w:rsid w:val="003E427F"/>
    <w:rsid w:val="003E4A86"/>
    <w:rsid w:val="003E5F4F"/>
    <w:rsid w:val="003E748E"/>
    <w:rsid w:val="003E7F86"/>
    <w:rsid w:val="003F07B9"/>
    <w:rsid w:val="003F07FA"/>
    <w:rsid w:val="003F0AB3"/>
    <w:rsid w:val="003F0BD9"/>
    <w:rsid w:val="003F11B2"/>
    <w:rsid w:val="003F1562"/>
    <w:rsid w:val="003F35A0"/>
    <w:rsid w:val="003F577E"/>
    <w:rsid w:val="003F5826"/>
    <w:rsid w:val="003F5B2F"/>
    <w:rsid w:val="003F6681"/>
    <w:rsid w:val="003F6E97"/>
    <w:rsid w:val="003F7340"/>
    <w:rsid w:val="003F7D21"/>
    <w:rsid w:val="00400F37"/>
    <w:rsid w:val="00402874"/>
    <w:rsid w:val="00404A00"/>
    <w:rsid w:val="00407468"/>
    <w:rsid w:val="00407C4F"/>
    <w:rsid w:val="00410801"/>
    <w:rsid w:val="00410994"/>
    <w:rsid w:val="00410C3B"/>
    <w:rsid w:val="004120E8"/>
    <w:rsid w:val="00412FAB"/>
    <w:rsid w:val="0041437D"/>
    <w:rsid w:val="004202F7"/>
    <w:rsid w:val="004204AA"/>
    <w:rsid w:val="00420F12"/>
    <w:rsid w:val="00423990"/>
    <w:rsid w:val="00424D88"/>
    <w:rsid w:val="004256B9"/>
    <w:rsid w:val="004259CA"/>
    <w:rsid w:val="00426670"/>
    <w:rsid w:val="0043075A"/>
    <w:rsid w:val="004309BB"/>
    <w:rsid w:val="004323A3"/>
    <w:rsid w:val="00432C83"/>
    <w:rsid w:val="004332EA"/>
    <w:rsid w:val="00433C4E"/>
    <w:rsid w:val="00433C5E"/>
    <w:rsid w:val="004350D6"/>
    <w:rsid w:val="00435325"/>
    <w:rsid w:val="00435825"/>
    <w:rsid w:val="0044100E"/>
    <w:rsid w:val="004435DF"/>
    <w:rsid w:val="004435FF"/>
    <w:rsid w:val="00443AA0"/>
    <w:rsid w:val="0044421F"/>
    <w:rsid w:val="0044520E"/>
    <w:rsid w:val="0044667B"/>
    <w:rsid w:val="00447234"/>
    <w:rsid w:val="00447F19"/>
    <w:rsid w:val="00450035"/>
    <w:rsid w:val="004501D1"/>
    <w:rsid w:val="00450F17"/>
    <w:rsid w:val="00451AE5"/>
    <w:rsid w:val="004520CB"/>
    <w:rsid w:val="004527E8"/>
    <w:rsid w:val="004532A8"/>
    <w:rsid w:val="00453C00"/>
    <w:rsid w:val="0045413D"/>
    <w:rsid w:val="0045460E"/>
    <w:rsid w:val="00455192"/>
    <w:rsid w:val="004554B2"/>
    <w:rsid w:val="00455F63"/>
    <w:rsid w:val="00456981"/>
    <w:rsid w:val="00456CFE"/>
    <w:rsid w:val="00460301"/>
    <w:rsid w:val="004604F9"/>
    <w:rsid w:val="00460C1A"/>
    <w:rsid w:val="0046102F"/>
    <w:rsid w:val="00461360"/>
    <w:rsid w:val="004616BF"/>
    <w:rsid w:val="00462860"/>
    <w:rsid w:val="004641CF"/>
    <w:rsid w:val="00466FE4"/>
    <w:rsid w:val="004707EB"/>
    <w:rsid w:val="00470AE7"/>
    <w:rsid w:val="004711B1"/>
    <w:rsid w:val="0047133A"/>
    <w:rsid w:val="00471640"/>
    <w:rsid w:val="00471FD1"/>
    <w:rsid w:val="00472459"/>
    <w:rsid w:val="004724B8"/>
    <w:rsid w:val="004724EF"/>
    <w:rsid w:val="00473848"/>
    <w:rsid w:val="004742A5"/>
    <w:rsid w:val="00474C5E"/>
    <w:rsid w:val="0047532E"/>
    <w:rsid w:val="00475C3F"/>
    <w:rsid w:val="00476E32"/>
    <w:rsid w:val="004800CD"/>
    <w:rsid w:val="00480212"/>
    <w:rsid w:val="00480781"/>
    <w:rsid w:val="00481AE8"/>
    <w:rsid w:val="00481FFD"/>
    <w:rsid w:val="004825EF"/>
    <w:rsid w:val="00484C11"/>
    <w:rsid w:val="00485DE5"/>
    <w:rsid w:val="004910F1"/>
    <w:rsid w:val="00491B69"/>
    <w:rsid w:val="00492E4E"/>
    <w:rsid w:val="0049459C"/>
    <w:rsid w:val="0049489C"/>
    <w:rsid w:val="004948E6"/>
    <w:rsid w:val="00497D41"/>
    <w:rsid w:val="004A09A5"/>
    <w:rsid w:val="004A1439"/>
    <w:rsid w:val="004A156B"/>
    <w:rsid w:val="004A246A"/>
    <w:rsid w:val="004A42C8"/>
    <w:rsid w:val="004A44F7"/>
    <w:rsid w:val="004A5A35"/>
    <w:rsid w:val="004A5A52"/>
    <w:rsid w:val="004A77A6"/>
    <w:rsid w:val="004A7CA2"/>
    <w:rsid w:val="004B02B5"/>
    <w:rsid w:val="004B218A"/>
    <w:rsid w:val="004B219B"/>
    <w:rsid w:val="004B28AE"/>
    <w:rsid w:val="004B2DB8"/>
    <w:rsid w:val="004B2EF4"/>
    <w:rsid w:val="004B31D3"/>
    <w:rsid w:val="004B34FE"/>
    <w:rsid w:val="004B3891"/>
    <w:rsid w:val="004B4458"/>
    <w:rsid w:val="004B4E81"/>
    <w:rsid w:val="004B57DA"/>
    <w:rsid w:val="004B5A86"/>
    <w:rsid w:val="004B719E"/>
    <w:rsid w:val="004B77C3"/>
    <w:rsid w:val="004C18F0"/>
    <w:rsid w:val="004C2A73"/>
    <w:rsid w:val="004C2BD9"/>
    <w:rsid w:val="004C38E5"/>
    <w:rsid w:val="004C3952"/>
    <w:rsid w:val="004C5A4A"/>
    <w:rsid w:val="004C6002"/>
    <w:rsid w:val="004C7B21"/>
    <w:rsid w:val="004D06F5"/>
    <w:rsid w:val="004D14A4"/>
    <w:rsid w:val="004D1E90"/>
    <w:rsid w:val="004D22F7"/>
    <w:rsid w:val="004D2890"/>
    <w:rsid w:val="004D643B"/>
    <w:rsid w:val="004D6B92"/>
    <w:rsid w:val="004D6E51"/>
    <w:rsid w:val="004D7291"/>
    <w:rsid w:val="004E104F"/>
    <w:rsid w:val="004E1C1C"/>
    <w:rsid w:val="004E1D7E"/>
    <w:rsid w:val="004E281B"/>
    <w:rsid w:val="004E38C4"/>
    <w:rsid w:val="004E44EC"/>
    <w:rsid w:val="004E70A5"/>
    <w:rsid w:val="004E7C97"/>
    <w:rsid w:val="004E7F4E"/>
    <w:rsid w:val="004F03E0"/>
    <w:rsid w:val="004F04AC"/>
    <w:rsid w:val="004F1381"/>
    <w:rsid w:val="004F169C"/>
    <w:rsid w:val="004F21BB"/>
    <w:rsid w:val="004F25C1"/>
    <w:rsid w:val="004F282F"/>
    <w:rsid w:val="004F31DE"/>
    <w:rsid w:val="004F42F1"/>
    <w:rsid w:val="004F51D9"/>
    <w:rsid w:val="004F51EF"/>
    <w:rsid w:val="004F6121"/>
    <w:rsid w:val="004F6974"/>
    <w:rsid w:val="004F6F07"/>
    <w:rsid w:val="00501FA2"/>
    <w:rsid w:val="005022CF"/>
    <w:rsid w:val="005025D2"/>
    <w:rsid w:val="00502A3A"/>
    <w:rsid w:val="00503720"/>
    <w:rsid w:val="00503D5D"/>
    <w:rsid w:val="00505F66"/>
    <w:rsid w:val="00506CCB"/>
    <w:rsid w:val="00510B30"/>
    <w:rsid w:val="0051185D"/>
    <w:rsid w:val="0051273A"/>
    <w:rsid w:val="0051277B"/>
    <w:rsid w:val="00512997"/>
    <w:rsid w:val="005129B6"/>
    <w:rsid w:val="00512FF8"/>
    <w:rsid w:val="00513228"/>
    <w:rsid w:val="00513FA2"/>
    <w:rsid w:val="00514A4E"/>
    <w:rsid w:val="0051507B"/>
    <w:rsid w:val="00515797"/>
    <w:rsid w:val="00515C94"/>
    <w:rsid w:val="00520409"/>
    <w:rsid w:val="00521757"/>
    <w:rsid w:val="00521B3F"/>
    <w:rsid w:val="00521BE3"/>
    <w:rsid w:val="00521C18"/>
    <w:rsid w:val="00521C7D"/>
    <w:rsid w:val="0052200B"/>
    <w:rsid w:val="00523475"/>
    <w:rsid w:val="00523A73"/>
    <w:rsid w:val="0052600E"/>
    <w:rsid w:val="00527556"/>
    <w:rsid w:val="0052762C"/>
    <w:rsid w:val="00530B24"/>
    <w:rsid w:val="00532B10"/>
    <w:rsid w:val="00535200"/>
    <w:rsid w:val="0053601E"/>
    <w:rsid w:val="005367EA"/>
    <w:rsid w:val="00540359"/>
    <w:rsid w:val="005410EC"/>
    <w:rsid w:val="005434F5"/>
    <w:rsid w:val="00543F82"/>
    <w:rsid w:val="005459EA"/>
    <w:rsid w:val="00545B9F"/>
    <w:rsid w:val="00547B0E"/>
    <w:rsid w:val="005511F9"/>
    <w:rsid w:val="00551304"/>
    <w:rsid w:val="00551648"/>
    <w:rsid w:val="00552C1C"/>
    <w:rsid w:val="0055434D"/>
    <w:rsid w:val="00555153"/>
    <w:rsid w:val="00556236"/>
    <w:rsid w:val="00556CE4"/>
    <w:rsid w:val="005572C1"/>
    <w:rsid w:val="00557409"/>
    <w:rsid w:val="00561BF4"/>
    <w:rsid w:val="0056273C"/>
    <w:rsid w:val="00562CEC"/>
    <w:rsid w:val="00563C5B"/>
    <w:rsid w:val="0056522F"/>
    <w:rsid w:val="005721FC"/>
    <w:rsid w:val="00573031"/>
    <w:rsid w:val="00573466"/>
    <w:rsid w:val="005734C0"/>
    <w:rsid w:val="005748A6"/>
    <w:rsid w:val="00575049"/>
    <w:rsid w:val="0057542D"/>
    <w:rsid w:val="005756ED"/>
    <w:rsid w:val="00576038"/>
    <w:rsid w:val="00576043"/>
    <w:rsid w:val="00577DB1"/>
    <w:rsid w:val="0058107E"/>
    <w:rsid w:val="00581CF5"/>
    <w:rsid w:val="00582A9F"/>
    <w:rsid w:val="00584806"/>
    <w:rsid w:val="00586602"/>
    <w:rsid w:val="005905BB"/>
    <w:rsid w:val="005907B7"/>
    <w:rsid w:val="0059512F"/>
    <w:rsid w:val="00595222"/>
    <w:rsid w:val="00596181"/>
    <w:rsid w:val="00596574"/>
    <w:rsid w:val="0059757E"/>
    <w:rsid w:val="00597FF2"/>
    <w:rsid w:val="005A04F8"/>
    <w:rsid w:val="005A149B"/>
    <w:rsid w:val="005A181E"/>
    <w:rsid w:val="005A30BD"/>
    <w:rsid w:val="005A3178"/>
    <w:rsid w:val="005A79D4"/>
    <w:rsid w:val="005A7B43"/>
    <w:rsid w:val="005B1BCD"/>
    <w:rsid w:val="005B3652"/>
    <w:rsid w:val="005B3881"/>
    <w:rsid w:val="005B4984"/>
    <w:rsid w:val="005B4B0D"/>
    <w:rsid w:val="005B5FF4"/>
    <w:rsid w:val="005C0378"/>
    <w:rsid w:val="005C039B"/>
    <w:rsid w:val="005C0830"/>
    <w:rsid w:val="005C1793"/>
    <w:rsid w:val="005C25A9"/>
    <w:rsid w:val="005C3C69"/>
    <w:rsid w:val="005C3EE7"/>
    <w:rsid w:val="005C4318"/>
    <w:rsid w:val="005C4DE5"/>
    <w:rsid w:val="005C4F4C"/>
    <w:rsid w:val="005C5D89"/>
    <w:rsid w:val="005C6777"/>
    <w:rsid w:val="005C6EA6"/>
    <w:rsid w:val="005C6EFE"/>
    <w:rsid w:val="005D08EE"/>
    <w:rsid w:val="005D17B2"/>
    <w:rsid w:val="005D23E5"/>
    <w:rsid w:val="005D26F5"/>
    <w:rsid w:val="005D28A9"/>
    <w:rsid w:val="005D5336"/>
    <w:rsid w:val="005D564C"/>
    <w:rsid w:val="005D6B2B"/>
    <w:rsid w:val="005D6B9A"/>
    <w:rsid w:val="005D6CB2"/>
    <w:rsid w:val="005D6D6A"/>
    <w:rsid w:val="005E067E"/>
    <w:rsid w:val="005E072B"/>
    <w:rsid w:val="005E07B1"/>
    <w:rsid w:val="005E0C76"/>
    <w:rsid w:val="005E191F"/>
    <w:rsid w:val="005E1D19"/>
    <w:rsid w:val="005E1F66"/>
    <w:rsid w:val="005E2287"/>
    <w:rsid w:val="005E2326"/>
    <w:rsid w:val="005E2B02"/>
    <w:rsid w:val="005E4B14"/>
    <w:rsid w:val="005E4E69"/>
    <w:rsid w:val="005E5389"/>
    <w:rsid w:val="005E68FF"/>
    <w:rsid w:val="005F1CA9"/>
    <w:rsid w:val="005F28A0"/>
    <w:rsid w:val="005F2E60"/>
    <w:rsid w:val="005F3781"/>
    <w:rsid w:val="005F3B03"/>
    <w:rsid w:val="005F3D60"/>
    <w:rsid w:val="005F45B0"/>
    <w:rsid w:val="005F5606"/>
    <w:rsid w:val="005F62FE"/>
    <w:rsid w:val="005F68EE"/>
    <w:rsid w:val="005F6FBA"/>
    <w:rsid w:val="0060011D"/>
    <w:rsid w:val="00600D4D"/>
    <w:rsid w:val="006013EF"/>
    <w:rsid w:val="00601B76"/>
    <w:rsid w:val="00601D25"/>
    <w:rsid w:val="00601FEC"/>
    <w:rsid w:val="0060351F"/>
    <w:rsid w:val="006038D0"/>
    <w:rsid w:val="00603B4C"/>
    <w:rsid w:val="00604AAA"/>
    <w:rsid w:val="00604FA2"/>
    <w:rsid w:val="00606E99"/>
    <w:rsid w:val="006106EA"/>
    <w:rsid w:val="00611F14"/>
    <w:rsid w:val="0061223A"/>
    <w:rsid w:val="00613886"/>
    <w:rsid w:val="00613C0D"/>
    <w:rsid w:val="006146B0"/>
    <w:rsid w:val="00614A3B"/>
    <w:rsid w:val="0061526F"/>
    <w:rsid w:val="006165EA"/>
    <w:rsid w:val="00616C0A"/>
    <w:rsid w:val="00617971"/>
    <w:rsid w:val="00622556"/>
    <w:rsid w:val="00622921"/>
    <w:rsid w:val="006229D6"/>
    <w:rsid w:val="006249D1"/>
    <w:rsid w:val="00625263"/>
    <w:rsid w:val="006256A5"/>
    <w:rsid w:val="006259E5"/>
    <w:rsid w:val="00626412"/>
    <w:rsid w:val="0062791D"/>
    <w:rsid w:val="00627D6E"/>
    <w:rsid w:val="006327C6"/>
    <w:rsid w:val="00633528"/>
    <w:rsid w:val="006351B6"/>
    <w:rsid w:val="00635A06"/>
    <w:rsid w:val="0063646E"/>
    <w:rsid w:val="00636C60"/>
    <w:rsid w:val="00640C49"/>
    <w:rsid w:val="006422C2"/>
    <w:rsid w:val="00642BD5"/>
    <w:rsid w:val="00642CD9"/>
    <w:rsid w:val="00643AFA"/>
    <w:rsid w:val="00644510"/>
    <w:rsid w:val="006466CD"/>
    <w:rsid w:val="006470BF"/>
    <w:rsid w:val="00647BFD"/>
    <w:rsid w:val="006502B2"/>
    <w:rsid w:val="0065061E"/>
    <w:rsid w:val="0065142C"/>
    <w:rsid w:val="0065169C"/>
    <w:rsid w:val="00651F3D"/>
    <w:rsid w:val="006526CE"/>
    <w:rsid w:val="006531B4"/>
    <w:rsid w:val="006532D7"/>
    <w:rsid w:val="006535E0"/>
    <w:rsid w:val="00654967"/>
    <w:rsid w:val="00654C21"/>
    <w:rsid w:val="0065568E"/>
    <w:rsid w:val="00656A46"/>
    <w:rsid w:val="0066080B"/>
    <w:rsid w:val="00661763"/>
    <w:rsid w:val="00663AD7"/>
    <w:rsid w:val="00664012"/>
    <w:rsid w:val="00664B77"/>
    <w:rsid w:val="00664CD6"/>
    <w:rsid w:val="00664D4F"/>
    <w:rsid w:val="00665E4D"/>
    <w:rsid w:val="00666131"/>
    <w:rsid w:val="00667660"/>
    <w:rsid w:val="00670075"/>
    <w:rsid w:val="00670595"/>
    <w:rsid w:val="00672B88"/>
    <w:rsid w:val="00673B58"/>
    <w:rsid w:val="00673D1C"/>
    <w:rsid w:val="00673D52"/>
    <w:rsid w:val="006742CA"/>
    <w:rsid w:val="006762EE"/>
    <w:rsid w:val="00676D57"/>
    <w:rsid w:val="00677438"/>
    <w:rsid w:val="00677B9C"/>
    <w:rsid w:val="00677D91"/>
    <w:rsid w:val="006806DC"/>
    <w:rsid w:val="00681288"/>
    <w:rsid w:val="006825EF"/>
    <w:rsid w:val="00684378"/>
    <w:rsid w:val="00685DA9"/>
    <w:rsid w:val="00687EF9"/>
    <w:rsid w:val="006919BD"/>
    <w:rsid w:val="00691FE7"/>
    <w:rsid w:val="0069213B"/>
    <w:rsid w:val="0069285B"/>
    <w:rsid w:val="00692889"/>
    <w:rsid w:val="00692A4E"/>
    <w:rsid w:val="00693329"/>
    <w:rsid w:val="00693680"/>
    <w:rsid w:val="00693D0E"/>
    <w:rsid w:val="00694BAC"/>
    <w:rsid w:val="0069510B"/>
    <w:rsid w:val="006951F2"/>
    <w:rsid w:val="00696550"/>
    <w:rsid w:val="00697C01"/>
    <w:rsid w:val="00697D7A"/>
    <w:rsid w:val="0069D474"/>
    <w:rsid w:val="006A005D"/>
    <w:rsid w:val="006A0529"/>
    <w:rsid w:val="006A0EE4"/>
    <w:rsid w:val="006A1FC2"/>
    <w:rsid w:val="006A31D5"/>
    <w:rsid w:val="006A51BE"/>
    <w:rsid w:val="006A67E2"/>
    <w:rsid w:val="006A6FCA"/>
    <w:rsid w:val="006A7C6C"/>
    <w:rsid w:val="006B01FD"/>
    <w:rsid w:val="006B2737"/>
    <w:rsid w:val="006B48F5"/>
    <w:rsid w:val="006B528E"/>
    <w:rsid w:val="006B57AD"/>
    <w:rsid w:val="006B6CDC"/>
    <w:rsid w:val="006B7861"/>
    <w:rsid w:val="006C131A"/>
    <w:rsid w:val="006C34E6"/>
    <w:rsid w:val="006C40E7"/>
    <w:rsid w:val="006C42C7"/>
    <w:rsid w:val="006C4D74"/>
    <w:rsid w:val="006C50FA"/>
    <w:rsid w:val="006C5660"/>
    <w:rsid w:val="006D0883"/>
    <w:rsid w:val="006D0A7C"/>
    <w:rsid w:val="006D0E16"/>
    <w:rsid w:val="006D3EE9"/>
    <w:rsid w:val="006D3F6B"/>
    <w:rsid w:val="006D5B76"/>
    <w:rsid w:val="006D6878"/>
    <w:rsid w:val="006D6DEA"/>
    <w:rsid w:val="006E00B4"/>
    <w:rsid w:val="006E229C"/>
    <w:rsid w:val="006E30D8"/>
    <w:rsid w:val="006E41E9"/>
    <w:rsid w:val="006E57CE"/>
    <w:rsid w:val="006E5A8F"/>
    <w:rsid w:val="006E63F7"/>
    <w:rsid w:val="006F00A1"/>
    <w:rsid w:val="006F07EA"/>
    <w:rsid w:val="006F27E1"/>
    <w:rsid w:val="006F2B82"/>
    <w:rsid w:val="006F2D6C"/>
    <w:rsid w:val="006F3551"/>
    <w:rsid w:val="00700D66"/>
    <w:rsid w:val="0070338E"/>
    <w:rsid w:val="00703E20"/>
    <w:rsid w:val="00704255"/>
    <w:rsid w:val="00704316"/>
    <w:rsid w:val="00704EA5"/>
    <w:rsid w:val="0070521B"/>
    <w:rsid w:val="007055E6"/>
    <w:rsid w:val="00706766"/>
    <w:rsid w:val="007100F0"/>
    <w:rsid w:val="0071030E"/>
    <w:rsid w:val="00711415"/>
    <w:rsid w:val="00711CF4"/>
    <w:rsid w:val="00711E1A"/>
    <w:rsid w:val="00712EC1"/>
    <w:rsid w:val="00713AB8"/>
    <w:rsid w:val="00714DC3"/>
    <w:rsid w:val="00715E09"/>
    <w:rsid w:val="00716496"/>
    <w:rsid w:val="00725945"/>
    <w:rsid w:val="0072701B"/>
    <w:rsid w:val="00727EC4"/>
    <w:rsid w:val="0073014E"/>
    <w:rsid w:val="00731464"/>
    <w:rsid w:val="007358DF"/>
    <w:rsid w:val="00736387"/>
    <w:rsid w:val="0073683D"/>
    <w:rsid w:val="007376C9"/>
    <w:rsid w:val="0073791E"/>
    <w:rsid w:val="00741711"/>
    <w:rsid w:val="00744637"/>
    <w:rsid w:val="007464E8"/>
    <w:rsid w:val="00747C90"/>
    <w:rsid w:val="00747DEC"/>
    <w:rsid w:val="00750B1E"/>
    <w:rsid w:val="007529B0"/>
    <w:rsid w:val="00755A66"/>
    <w:rsid w:val="007563CB"/>
    <w:rsid w:val="0075660B"/>
    <w:rsid w:val="00756C94"/>
    <w:rsid w:val="00756F15"/>
    <w:rsid w:val="00757091"/>
    <w:rsid w:val="00757A30"/>
    <w:rsid w:val="00757B92"/>
    <w:rsid w:val="00757D62"/>
    <w:rsid w:val="007636BE"/>
    <w:rsid w:val="00763908"/>
    <w:rsid w:val="0076430D"/>
    <w:rsid w:val="00764D80"/>
    <w:rsid w:val="00764E41"/>
    <w:rsid w:val="0076657A"/>
    <w:rsid w:val="00766632"/>
    <w:rsid w:val="007678D2"/>
    <w:rsid w:val="00772673"/>
    <w:rsid w:val="0077416B"/>
    <w:rsid w:val="007749C6"/>
    <w:rsid w:val="00775DB3"/>
    <w:rsid w:val="00777E4F"/>
    <w:rsid w:val="0078237E"/>
    <w:rsid w:val="00783D49"/>
    <w:rsid w:val="00784682"/>
    <w:rsid w:val="00785425"/>
    <w:rsid w:val="00785B71"/>
    <w:rsid w:val="00786251"/>
    <w:rsid w:val="0078736B"/>
    <w:rsid w:val="00787F93"/>
    <w:rsid w:val="00791174"/>
    <w:rsid w:val="00792287"/>
    <w:rsid w:val="0079308E"/>
    <w:rsid w:val="007957A8"/>
    <w:rsid w:val="00796468"/>
    <w:rsid w:val="00796B12"/>
    <w:rsid w:val="007A028C"/>
    <w:rsid w:val="007A02B9"/>
    <w:rsid w:val="007A0B64"/>
    <w:rsid w:val="007A288A"/>
    <w:rsid w:val="007A2D0D"/>
    <w:rsid w:val="007A3639"/>
    <w:rsid w:val="007A620D"/>
    <w:rsid w:val="007A75F6"/>
    <w:rsid w:val="007B086E"/>
    <w:rsid w:val="007B0DF7"/>
    <w:rsid w:val="007B1541"/>
    <w:rsid w:val="007B1F52"/>
    <w:rsid w:val="007B2430"/>
    <w:rsid w:val="007B28E2"/>
    <w:rsid w:val="007B5805"/>
    <w:rsid w:val="007B6BCF"/>
    <w:rsid w:val="007B704A"/>
    <w:rsid w:val="007B78CB"/>
    <w:rsid w:val="007B7DD4"/>
    <w:rsid w:val="007B7EFE"/>
    <w:rsid w:val="007C0290"/>
    <w:rsid w:val="007C06BE"/>
    <w:rsid w:val="007C18F4"/>
    <w:rsid w:val="007C1CFC"/>
    <w:rsid w:val="007C5A1F"/>
    <w:rsid w:val="007C62E9"/>
    <w:rsid w:val="007C7227"/>
    <w:rsid w:val="007C7EC8"/>
    <w:rsid w:val="007D11F4"/>
    <w:rsid w:val="007D1215"/>
    <w:rsid w:val="007D3E8C"/>
    <w:rsid w:val="007D4FE2"/>
    <w:rsid w:val="007D51FB"/>
    <w:rsid w:val="007D5FE7"/>
    <w:rsid w:val="007D64BD"/>
    <w:rsid w:val="007D66AE"/>
    <w:rsid w:val="007D7F17"/>
    <w:rsid w:val="007E151E"/>
    <w:rsid w:val="007E3BD2"/>
    <w:rsid w:val="007E515A"/>
    <w:rsid w:val="007E5248"/>
    <w:rsid w:val="007E5B1F"/>
    <w:rsid w:val="007E64B3"/>
    <w:rsid w:val="007E71EC"/>
    <w:rsid w:val="007F2296"/>
    <w:rsid w:val="007F328C"/>
    <w:rsid w:val="007F392F"/>
    <w:rsid w:val="007F3F20"/>
    <w:rsid w:val="007F404E"/>
    <w:rsid w:val="007F5CF6"/>
    <w:rsid w:val="007F6C48"/>
    <w:rsid w:val="007F7309"/>
    <w:rsid w:val="007F782E"/>
    <w:rsid w:val="00800083"/>
    <w:rsid w:val="008009E8"/>
    <w:rsid w:val="00801B8D"/>
    <w:rsid w:val="00803901"/>
    <w:rsid w:val="00805188"/>
    <w:rsid w:val="008055F4"/>
    <w:rsid w:val="00805720"/>
    <w:rsid w:val="00806AC3"/>
    <w:rsid w:val="00806D81"/>
    <w:rsid w:val="0080772E"/>
    <w:rsid w:val="008078D8"/>
    <w:rsid w:val="008109B8"/>
    <w:rsid w:val="00810A1F"/>
    <w:rsid w:val="008124E8"/>
    <w:rsid w:val="008132CA"/>
    <w:rsid w:val="008134D5"/>
    <w:rsid w:val="008142D8"/>
    <w:rsid w:val="0081485D"/>
    <w:rsid w:val="008163F3"/>
    <w:rsid w:val="00816558"/>
    <w:rsid w:val="00816E17"/>
    <w:rsid w:val="00817B0C"/>
    <w:rsid w:val="00817FBD"/>
    <w:rsid w:val="00822682"/>
    <w:rsid w:val="008234DF"/>
    <w:rsid w:val="00823FFB"/>
    <w:rsid w:val="00824C2C"/>
    <w:rsid w:val="008264DD"/>
    <w:rsid w:val="00827613"/>
    <w:rsid w:val="00827991"/>
    <w:rsid w:val="00831001"/>
    <w:rsid w:val="00831D37"/>
    <w:rsid w:val="0083203F"/>
    <w:rsid w:val="008320D7"/>
    <w:rsid w:val="008325AB"/>
    <w:rsid w:val="0083276B"/>
    <w:rsid w:val="008339BF"/>
    <w:rsid w:val="00834B56"/>
    <w:rsid w:val="008357E3"/>
    <w:rsid w:val="00835945"/>
    <w:rsid w:val="008409D1"/>
    <w:rsid w:val="00841520"/>
    <w:rsid w:val="00841BBB"/>
    <w:rsid w:val="00842ABC"/>
    <w:rsid w:val="008436E3"/>
    <w:rsid w:val="008445B7"/>
    <w:rsid w:val="008449F1"/>
    <w:rsid w:val="00846809"/>
    <w:rsid w:val="00847916"/>
    <w:rsid w:val="0085067A"/>
    <w:rsid w:val="008519B5"/>
    <w:rsid w:val="00851C54"/>
    <w:rsid w:val="00852B8A"/>
    <w:rsid w:val="0085757B"/>
    <w:rsid w:val="0085760D"/>
    <w:rsid w:val="00860308"/>
    <w:rsid w:val="008603AD"/>
    <w:rsid w:val="008633B8"/>
    <w:rsid w:val="008634D0"/>
    <w:rsid w:val="00863EFA"/>
    <w:rsid w:val="0086507E"/>
    <w:rsid w:val="00865840"/>
    <w:rsid w:val="008674E2"/>
    <w:rsid w:val="00867D09"/>
    <w:rsid w:val="008705B6"/>
    <w:rsid w:val="00871423"/>
    <w:rsid w:val="00877C7F"/>
    <w:rsid w:val="008822C8"/>
    <w:rsid w:val="00883D93"/>
    <w:rsid w:val="008854FE"/>
    <w:rsid w:val="00885B92"/>
    <w:rsid w:val="00886DFC"/>
    <w:rsid w:val="00886E2F"/>
    <w:rsid w:val="00887198"/>
    <w:rsid w:val="008878E6"/>
    <w:rsid w:val="00890604"/>
    <w:rsid w:val="00891A69"/>
    <w:rsid w:val="00892968"/>
    <w:rsid w:val="00893BF4"/>
    <w:rsid w:val="008952DC"/>
    <w:rsid w:val="00895C32"/>
    <w:rsid w:val="00895FDC"/>
    <w:rsid w:val="00896A06"/>
    <w:rsid w:val="00896AD3"/>
    <w:rsid w:val="008A0BC5"/>
    <w:rsid w:val="008A128D"/>
    <w:rsid w:val="008A12A8"/>
    <w:rsid w:val="008A31A2"/>
    <w:rsid w:val="008A354E"/>
    <w:rsid w:val="008A3E44"/>
    <w:rsid w:val="008A5CEE"/>
    <w:rsid w:val="008A63ED"/>
    <w:rsid w:val="008A683C"/>
    <w:rsid w:val="008A77C8"/>
    <w:rsid w:val="008B05DB"/>
    <w:rsid w:val="008B1140"/>
    <w:rsid w:val="008B1FFD"/>
    <w:rsid w:val="008B27C2"/>
    <w:rsid w:val="008B3324"/>
    <w:rsid w:val="008B3D4C"/>
    <w:rsid w:val="008B3F46"/>
    <w:rsid w:val="008B4678"/>
    <w:rsid w:val="008B7062"/>
    <w:rsid w:val="008B7100"/>
    <w:rsid w:val="008C0120"/>
    <w:rsid w:val="008C0290"/>
    <w:rsid w:val="008C0D14"/>
    <w:rsid w:val="008C0EBC"/>
    <w:rsid w:val="008C1EEA"/>
    <w:rsid w:val="008C2E8D"/>
    <w:rsid w:val="008C4CBA"/>
    <w:rsid w:val="008C4F8F"/>
    <w:rsid w:val="008C5A6B"/>
    <w:rsid w:val="008C72A7"/>
    <w:rsid w:val="008C77C7"/>
    <w:rsid w:val="008D03BB"/>
    <w:rsid w:val="008D077F"/>
    <w:rsid w:val="008D2C86"/>
    <w:rsid w:val="008D3A9F"/>
    <w:rsid w:val="008D3B96"/>
    <w:rsid w:val="008D4290"/>
    <w:rsid w:val="008D482D"/>
    <w:rsid w:val="008D5763"/>
    <w:rsid w:val="008D5AE5"/>
    <w:rsid w:val="008E0A87"/>
    <w:rsid w:val="008E1267"/>
    <w:rsid w:val="008E171A"/>
    <w:rsid w:val="008E191D"/>
    <w:rsid w:val="008E1A5F"/>
    <w:rsid w:val="008E1B97"/>
    <w:rsid w:val="008E1DD3"/>
    <w:rsid w:val="008E3372"/>
    <w:rsid w:val="008E3CE4"/>
    <w:rsid w:val="008E3EE4"/>
    <w:rsid w:val="008E5804"/>
    <w:rsid w:val="008E5A37"/>
    <w:rsid w:val="008E5E49"/>
    <w:rsid w:val="008E646D"/>
    <w:rsid w:val="008E725C"/>
    <w:rsid w:val="008F10CC"/>
    <w:rsid w:val="008F1504"/>
    <w:rsid w:val="008F1DB2"/>
    <w:rsid w:val="008F295D"/>
    <w:rsid w:val="008F3960"/>
    <w:rsid w:val="008F40FF"/>
    <w:rsid w:val="008F4CA3"/>
    <w:rsid w:val="008F4EE6"/>
    <w:rsid w:val="008F642B"/>
    <w:rsid w:val="00900352"/>
    <w:rsid w:val="00900373"/>
    <w:rsid w:val="009019AD"/>
    <w:rsid w:val="0090273C"/>
    <w:rsid w:val="00902A28"/>
    <w:rsid w:val="009040FD"/>
    <w:rsid w:val="0090507B"/>
    <w:rsid w:val="0090608A"/>
    <w:rsid w:val="0090626F"/>
    <w:rsid w:val="00906988"/>
    <w:rsid w:val="00906D65"/>
    <w:rsid w:val="009078C6"/>
    <w:rsid w:val="00913E79"/>
    <w:rsid w:val="0091501B"/>
    <w:rsid w:val="00915E9B"/>
    <w:rsid w:val="00917BF6"/>
    <w:rsid w:val="00917C9B"/>
    <w:rsid w:val="00920162"/>
    <w:rsid w:val="0092021D"/>
    <w:rsid w:val="00920550"/>
    <w:rsid w:val="00922384"/>
    <w:rsid w:val="0092279B"/>
    <w:rsid w:val="00922C78"/>
    <w:rsid w:val="00925023"/>
    <w:rsid w:val="009252C4"/>
    <w:rsid w:val="009303C5"/>
    <w:rsid w:val="0093115C"/>
    <w:rsid w:val="009336AB"/>
    <w:rsid w:val="00934121"/>
    <w:rsid w:val="00934A68"/>
    <w:rsid w:val="00935F35"/>
    <w:rsid w:val="00936918"/>
    <w:rsid w:val="009371F3"/>
    <w:rsid w:val="009419E8"/>
    <w:rsid w:val="00943903"/>
    <w:rsid w:val="00943CBF"/>
    <w:rsid w:val="0094416F"/>
    <w:rsid w:val="00944256"/>
    <w:rsid w:val="00944742"/>
    <w:rsid w:val="00944A81"/>
    <w:rsid w:val="009474A5"/>
    <w:rsid w:val="009474DC"/>
    <w:rsid w:val="00947DC7"/>
    <w:rsid w:val="009504AA"/>
    <w:rsid w:val="00950ED4"/>
    <w:rsid w:val="00954D39"/>
    <w:rsid w:val="00955478"/>
    <w:rsid w:val="00956124"/>
    <w:rsid w:val="00957BC5"/>
    <w:rsid w:val="0096015E"/>
    <w:rsid w:val="00960A85"/>
    <w:rsid w:val="0096218B"/>
    <w:rsid w:val="00962212"/>
    <w:rsid w:val="00963B7A"/>
    <w:rsid w:val="00963F6A"/>
    <w:rsid w:val="00967326"/>
    <w:rsid w:val="0096739F"/>
    <w:rsid w:val="009711E6"/>
    <w:rsid w:val="00971A02"/>
    <w:rsid w:val="009739A7"/>
    <w:rsid w:val="00974325"/>
    <w:rsid w:val="0097483E"/>
    <w:rsid w:val="00974D71"/>
    <w:rsid w:val="009755E9"/>
    <w:rsid w:val="00976C6E"/>
    <w:rsid w:val="00977071"/>
    <w:rsid w:val="009770CC"/>
    <w:rsid w:val="00977579"/>
    <w:rsid w:val="00980429"/>
    <w:rsid w:val="00982372"/>
    <w:rsid w:val="009825BF"/>
    <w:rsid w:val="00982DDC"/>
    <w:rsid w:val="00982E9E"/>
    <w:rsid w:val="00983D7B"/>
    <w:rsid w:val="009841F3"/>
    <w:rsid w:val="009849F0"/>
    <w:rsid w:val="00986F02"/>
    <w:rsid w:val="00987659"/>
    <w:rsid w:val="00990A5C"/>
    <w:rsid w:val="00991590"/>
    <w:rsid w:val="00991F0A"/>
    <w:rsid w:val="0099261C"/>
    <w:rsid w:val="009939F4"/>
    <w:rsid w:val="00993BBB"/>
    <w:rsid w:val="00993BDB"/>
    <w:rsid w:val="00994534"/>
    <w:rsid w:val="0099526C"/>
    <w:rsid w:val="00995F55"/>
    <w:rsid w:val="00996529"/>
    <w:rsid w:val="009979AB"/>
    <w:rsid w:val="009A1015"/>
    <w:rsid w:val="009A1138"/>
    <w:rsid w:val="009A2499"/>
    <w:rsid w:val="009A3663"/>
    <w:rsid w:val="009A36E1"/>
    <w:rsid w:val="009A3DE0"/>
    <w:rsid w:val="009A6A7E"/>
    <w:rsid w:val="009A7E16"/>
    <w:rsid w:val="009B03A2"/>
    <w:rsid w:val="009B04A2"/>
    <w:rsid w:val="009B1517"/>
    <w:rsid w:val="009B1A1E"/>
    <w:rsid w:val="009B1C41"/>
    <w:rsid w:val="009B1DA9"/>
    <w:rsid w:val="009B2881"/>
    <w:rsid w:val="009B2CFA"/>
    <w:rsid w:val="009B6517"/>
    <w:rsid w:val="009B74C5"/>
    <w:rsid w:val="009B7B1E"/>
    <w:rsid w:val="009C026A"/>
    <w:rsid w:val="009C225B"/>
    <w:rsid w:val="009C2966"/>
    <w:rsid w:val="009C2AD6"/>
    <w:rsid w:val="009C3309"/>
    <w:rsid w:val="009C494F"/>
    <w:rsid w:val="009C4C1E"/>
    <w:rsid w:val="009C58E7"/>
    <w:rsid w:val="009C6125"/>
    <w:rsid w:val="009D0F3A"/>
    <w:rsid w:val="009D1AC7"/>
    <w:rsid w:val="009D207F"/>
    <w:rsid w:val="009D30B0"/>
    <w:rsid w:val="009D323A"/>
    <w:rsid w:val="009D3DB6"/>
    <w:rsid w:val="009D4399"/>
    <w:rsid w:val="009D482F"/>
    <w:rsid w:val="009D56FD"/>
    <w:rsid w:val="009D715C"/>
    <w:rsid w:val="009E0047"/>
    <w:rsid w:val="009E078A"/>
    <w:rsid w:val="009E21F3"/>
    <w:rsid w:val="009E2415"/>
    <w:rsid w:val="009E2929"/>
    <w:rsid w:val="009E3E14"/>
    <w:rsid w:val="009E45A5"/>
    <w:rsid w:val="009E50E4"/>
    <w:rsid w:val="009E6AF3"/>
    <w:rsid w:val="009E7510"/>
    <w:rsid w:val="009E7D48"/>
    <w:rsid w:val="009F11D2"/>
    <w:rsid w:val="009F1244"/>
    <w:rsid w:val="009F3BDC"/>
    <w:rsid w:val="009F4DF3"/>
    <w:rsid w:val="009F5108"/>
    <w:rsid w:val="009F59ED"/>
    <w:rsid w:val="009F610C"/>
    <w:rsid w:val="009F62BE"/>
    <w:rsid w:val="009F6E65"/>
    <w:rsid w:val="00A00840"/>
    <w:rsid w:val="00A01826"/>
    <w:rsid w:val="00A02D96"/>
    <w:rsid w:val="00A03646"/>
    <w:rsid w:val="00A0397F"/>
    <w:rsid w:val="00A0685D"/>
    <w:rsid w:val="00A06E9F"/>
    <w:rsid w:val="00A072C3"/>
    <w:rsid w:val="00A07A4F"/>
    <w:rsid w:val="00A10387"/>
    <w:rsid w:val="00A108A1"/>
    <w:rsid w:val="00A10BD6"/>
    <w:rsid w:val="00A11E8D"/>
    <w:rsid w:val="00A11F77"/>
    <w:rsid w:val="00A12077"/>
    <w:rsid w:val="00A13282"/>
    <w:rsid w:val="00A1451F"/>
    <w:rsid w:val="00A14590"/>
    <w:rsid w:val="00A1744B"/>
    <w:rsid w:val="00A207F1"/>
    <w:rsid w:val="00A21162"/>
    <w:rsid w:val="00A21B5B"/>
    <w:rsid w:val="00A21BC4"/>
    <w:rsid w:val="00A22C74"/>
    <w:rsid w:val="00A22EC1"/>
    <w:rsid w:val="00A23CF1"/>
    <w:rsid w:val="00A245D1"/>
    <w:rsid w:val="00A24ACE"/>
    <w:rsid w:val="00A25459"/>
    <w:rsid w:val="00A25F27"/>
    <w:rsid w:val="00A26583"/>
    <w:rsid w:val="00A26D39"/>
    <w:rsid w:val="00A277CE"/>
    <w:rsid w:val="00A27BCF"/>
    <w:rsid w:val="00A321EA"/>
    <w:rsid w:val="00A34587"/>
    <w:rsid w:val="00A3587A"/>
    <w:rsid w:val="00A36E31"/>
    <w:rsid w:val="00A403DF"/>
    <w:rsid w:val="00A40471"/>
    <w:rsid w:val="00A41AE8"/>
    <w:rsid w:val="00A41C1D"/>
    <w:rsid w:val="00A41FB3"/>
    <w:rsid w:val="00A42142"/>
    <w:rsid w:val="00A4362D"/>
    <w:rsid w:val="00A43ADD"/>
    <w:rsid w:val="00A4464E"/>
    <w:rsid w:val="00A4484B"/>
    <w:rsid w:val="00A453CD"/>
    <w:rsid w:val="00A472A5"/>
    <w:rsid w:val="00A50B90"/>
    <w:rsid w:val="00A52541"/>
    <w:rsid w:val="00A534C1"/>
    <w:rsid w:val="00A546F6"/>
    <w:rsid w:val="00A54822"/>
    <w:rsid w:val="00A557FA"/>
    <w:rsid w:val="00A55CF5"/>
    <w:rsid w:val="00A55F38"/>
    <w:rsid w:val="00A563A0"/>
    <w:rsid w:val="00A610D1"/>
    <w:rsid w:val="00A61D1F"/>
    <w:rsid w:val="00A62AE0"/>
    <w:rsid w:val="00A62DE4"/>
    <w:rsid w:val="00A6412C"/>
    <w:rsid w:val="00A644CE"/>
    <w:rsid w:val="00A64A2E"/>
    <w:rsid w:val="00A654BE"/>
    <w:rsid w:val="00A65A91"/>
    <w:rsid w:val="00A65D6D"/>
    <w:rsid w:val="00A65FBD"/>
    <w:rsid w:val="00A6652C"/>
    <w:rsid w:val="00A668C4"/>
    <w:rsid w:val="00A675D6"/>
    <w:rsid w:val="00A700CF"/>
    <w:rsid w:val="00A700D8"/>
    <w:rsid w:val="00A701E9"/>
    <w:rsid w:val="00A70D56"/>
    <w:rsid w:val="00A732CA"/>
    <w:rsid w:val="00A7446B"/>
    <w:rsid w:val="00A7470C"/>
    <w:rsid w:val="00A75A07"/>
    <w:rsid w:val="00A801F6"/>
    <w:rsid w:val="00A80283"/>
    <w:rsid w:val="00A81E17"/>
    <w:rsid w:val="00A8265D"/>
    <w:rsid w:val="00A8286F"/>
    <w:rsid w:val="00A82FAE"/>
    <w:rsid w:val="00A83B19"/>
    <w:rsid w:val="00A83FE3"/>
    <w:rsid w:val="00A853C3"/>
    <w:rsid w:val="00A85858"/>
    <w:rsid w:val="00A861B5"/>
    <w:rsid w:val="00A872C4"/>
    <w:rsid w:val="00A87608"/>
    <w:rsid w:val="00A901EE"/>
    <w:rsid w:val="00A91700"/>
    <w:rsid w:val="00A923D4"/>
    <w:rsid w:val="00A93E87"/>
    <w:rsid w:val="00A9697B"/>
    <w:rsid w:val="00A97240"/>
    <w:rsid w:val="00A979AF"/>
    <w:rsid w:val="00AA01F2"/>
    <w:rsid w:val="00AA0260"/>
    <w:rsid w:val="00AA167E"/>
    <w:rsid w:val="00AA19EF"/>
    <w:rsid w:val="00AA1A17"/>
    <w:rsid w:val="00AA1A29"/>
    <w:rsid w:val="00AA297D"/>
    <w:rsid w:val="00AA3BF7"/>
    <w:rsid w:val="00AA3C7C"/>
    <w:rsid w:val="00AA3D77"/>
    <w:rsid w:val="00AA44B8"/>
    <w:rsid w:val="00AA49FE"/>
    <w:rsid w:val="00AA5BBF"/>
    <w:rsid w:val="00AA6338"/>
    <w:rsid w:val="00AA722D"/>
    <w:rsid w:val="00AA77BE"/>
    <w:rsid w:val="00AA7AD9"/>
    <w:rsid w:val="00AA7E54"/>
    <w:rsid w:val="00AB061F"/>
    <w:rsid w:val="00AB0ED9"/>
    <w:rsid w:val="00AB17F3"/>
    <w:rsid w:val="00AB1C0F"/>
    <w:rsid w:val="00AB1EEB"/>
    <w:rsid w:val="00AB244A"/>
    <w:rsid w:val="00AB3073"/>
    <w:rsid w:val="00AB4F54"/>
    <w:rsid w:val="00AB61A9"/>
    <w:rsid w:val="00AB62DF"/>
    <w:rsid w:val="00AB6C8B"/>
    <w:rsid w:val="00AB7612"/>
    <w:rsid w:val="00AB764B"/>
    <w:rsid w:val="00AB764F"/>
    <w:rsid w:val="00AC2007"/>
    <w:rsid w:val="00AC397F"/>
    <w:rsid w:val="00AC4144"/>
    <w:rsid w:val="00AC4430"/>
    <w:rsid w:val="00AC5761"/>
    <w:rsid w:val="00AC6E18"/>
    <w:rsid w:val="00AD05A8"/>
    <w:rsid w:val="00AD206E"/>
    <w:rsid w:val="00AD2827"/>
    <w:rsid w:val="00AD3236"/>
    <w:rsid w:val="00AD443C"/>
    <w:rsid w:val="00AD4968"/>
    <w:rsid w:val="00AD4BA2"/>
    <w:rsid w:val="00AD50CF"/>
    <w:rsid w:val="00AD572C"/>
    <w:rsid w:val="00AD7207"/>
    <w:rsid w:val="00AE06E2"/>
    <w:rsid w:val="00AE197E"/>
    <w:rsid w:val="00AE2748"/>
    <w:rsid w:val="00AE2C31"/>
    <w:rsid w:val="00AE2E8B"/>
    <w:rsid w:val="00AE35F1"/>
    <w:rsid w:val="00AE3D6B"/>
    <w:rsid w:val="00AE400B"/>
    <w:rsid w:val="00AE4517"/>
    <w:rsid w:val="00AE5952"/>
    <w:rsid w:val="00AE676E"/>
    <w:rsid w:val="00AE6DD1"/>
    <w:rsid w:val="00AE7F89"/>
    <w:rsid w:val="00AF00D1"/>
    <w:rsid w:val="00AF109F"/>
    <w:rsid w:val="00AF158B"/>
    <w:rsid w:val="00AF17AC"/>
    <w:rsid w:val="00AF55EB"/>
    <w:rsid w:val="00AF5D15"/>
    <w:rsid w:val="00AF6FB1"/>
    <w:rsid w:val="00AF77BA"/>
    <w:rsid w:val="00B00352"/>
    <w:rsid w:val="00B00DA6"/>
    <w:rsid w:val="00B01A7D"/>
    <w:rsid w:val="00B01C5B"/>
    <w:rsid w:val="00B01E69"/>
    <w:rsid w:val="00B01F66"/>
    <w:rsid w:val="00B026EC"/>
    <w:rsid w:val="00B02FA7"/>
    <w:rsid w:val="00B037EF"/>
    <w:rsid w:val="00B0471E"/>
    <w:rsid w:val="00B06762"/>
    <w:rsid w:val="00B06E58"/>
    <w:rsid w:val="00B06F60"/>
    <w:rsid w:val="00B07B22"/>
    <w:rsid w:val="00B07B62"/>
    <w:rsid w:val="00B07CCC"/>
    <w:rsid w:val="00B10035"/>
    <w:rsid w:val="00B1065A"/>
    <w:rsid w:val="00B10C52"/>
    <w:rsid w:val="00B10E81"/>
    <w:rsid w:val="00B12986"/>
    <w:rsid w:val="00B1413C"/>
    <w:rsid w:val="00B14691"/>
    <w:rsid w:val="00B2052D"/>
    <w:rsid w:val="00B205E0"/>
    <w:rsid w:val="00B21127"/>
    <w:rsid w:val="00B23C10"/>
    <w:rsid w:val="00B24090"/>
    <w:rsid w:val="00B2469A"/>
    <w:rsid w:val="00B26D4F"/>
    <w:rsid w:val="00B2748F"/>
    <w:rsid w:val="00B308E0"/>
    <w:rsid w:val="00B31761"/>
    <w:rsid w:val="00B31E03"/>
    <w:rsid w:val="00B326E3"/>
    <w:rsid w:val="00B32B5E"/>
    <w:rsid w:val="00B32F04"/>
    <w:rsid w:val="00B36590"/>
    <w:rsid w:val="00B3672F"/>
    <w:rsid w:val="00B36EF1"/>
    <w:rsid w:val="00B40A9E"/>
    <w:rsid w:val="00B42CB9"/>
    <w:rsid w:val="00B4337A"/>
    <w:rsid w:val="00B43C4B"/>
    <w:rsid w:val="00B43E3C"/>
    <w:rsid w:val="00B442FE"/>
    <w:rsid w:val="00B45373"/>
    <w:rsid w:val="00B47292"/>
    <w:rsid w:val="00B501D1"/>
    <w:rsid w:val="00B5050C"/>
    <w:rsid w:val="00B510BC"/>
    <w:rsid w:val="00B51DBF"/>
    <w:rsid w:val="00B52C83"/>
    <w:rsid w:val="00B53123"/>
    <w:rsid w:val="00B53CA2"/>
    <w:rsid w:val="00B54157"/>
    <w:rsid w:val="00B543D8"/>
    <w:rsid w:val="00B56BB8"/>
    <w:rsid w:val="00B60C8C"/>
    <w:rsid w:val="00B61123"/>
    <w:rsid w:val="00B6285B"/>
    <w:rsid w:val="00B628FD"/>
    <w:rsid w:val="00B64008"/>
    <w:rsid w:val="00B6415C"/>
    <w:rsid w:val="00B646D7"/>
    <w:rsid w:val="00B647F4"/>
    <w:rsid w:val="00B65156"/>
    <w:rsid w:val="00B66E8F"/>
    <w:rsid w:val="00B71CE8"/>
    <w:rsid w:val="00B72336"/>
    <w:rsid w:val="00B72387"/>
    <w:rsid w:val="00B725AB"/>
    <w:rsid w:val="00B7298A"/>
    <w:rsid w:val="00B73B46"/>
    <w:rsid w:val="00B74656"/>
    <w:rsid w:val="00B74878"/>
    <w:rsid w:val="00B75C5F"/>
    <w:rsid w:val="00B7663F"/>
    <w:rsid w:val="00B80BA7"/>
    <w:rsid w:val="00B81E3E"/>
    <w:rsid w:val="00B826D9"/>
    <w:rsid w:val="00B830A0"/>
    <w:rsid w:val="00B840C9"/>
    <w:rsid w:val="00B85934"/>
    <w:rsid w:val="00B85A29"/>
    <w:rsid w:val="00B8608E"/>
    <w:rsid w:val="00B872BD"/>
    <w:rsid w:val="00B9048F"/>
    <w:rsid w:val="00B911F6"/>
    <w:rsid w:val="00B92280"/>
    <w:rsid w:val="00B92737"/>
    <w:rsid w:val="00B930F8"/>
    <w:rsid w:val="00B94144"/>
    <w:rsid w:val="00B94910"/>
    <w:rsid w:val="00B968A8"/>
    <w:rsid w:val="00B973AE"/>
    <w:rsid w:val="00BA122F"/>
    <w:rsid w:val="00BA169B"/>
    <w:rsid w:val="00BA2EE3"/>
    <w:rsid w:val="00BA61D0"/>
    <w:rsid w:val="00BA7AD7"/>
    <w:rsid w:val="00BB0708"/>
    <w:rsid w:val="00BB3231"/>
    <w:rsid w:val="00BB330C"/>
    <w:rsid w:val="00BB4D23"/>
    <w:rsid w:val="00BB4DF7"/>
    <w:rsid w:val="00BB7327"/>
    <w:rsid w:val="00BB7F0F"/>
    <w:rsid w:val="00BC1268"/>
    <w:rsid w:val="00BC1476"/>
    <w:rsid w:val="00BC2374"/>
    <w:rsid w:val="00BC3854"/>
    <w:rsid w:val="00BC3FCE"/>
    <w:rsid w:val="00BC5018"/>
    <w:rsid w:val="00BC5044"/>
    <w:rsid w:val="00BC51D3"/>
    <w:rsid w:val="00BC71F5"/>
    <w:rsid w:val="00BC7D71"/>
    <w:rsid w:val="00BC7EC4"/>
    <w:rsid w:val="00BD149E"/>
    <w:rsid w:val="00BD36EC"/>
    <w:rsid w:val="00BD3C9B"/>
    <w:rsid w:val="00BD487B"/>
    <w:rsid w:val="00BD645B"/>
    <w:rsid w:val="00BD64A8"/>
    <w:rsid w:val="00BE0E68"/>
    <w:rsid w:val="00BE15E2"/>
    <w:rsid w:val="00BE2521"/>
    <w:rsid w:val="00BE2BF5"/>
    <w:rsid w:val="00BE417D"/>
    <w:rsid w:val="00BF0189"/>
    <w:rsid w:val="00BF0C8E"/>
    <w:rsid w:val="00BF145E"/>
    <w:rsid w:val="00BF1772"/>
    <w:rsid w:val="00BF323D"/>
    <w:rsid w:val="00BF413E"/>
    <w:rsid w:val="00BF4895"/>
    <w:rsid w:val="00BF64F1"/>
    <w:rsid w:val="00BF680F"/>
    <w:rsid w:val="00BF6C63"/>
    <w:rsid w:val="00BF7328"/>
    <w:rsid w:val="00BF779D"/>
    <w:rsid w:val="00BF7863"/>
    <w:rsid w:val="00BF7AFF"/>
    <w:rsid w:val="00C00FE1"/>
    <w:rsid w:val="00C0417B"/>
    <w:rsid w:val="00C047E1"/>
    <w:rsid w:val="00C0635B"/>
    <w:rsid w:val="00C06411"/>
    <w:rsid w:val="00C065F7"/>
    <w:rsid w:val="00C06764"/>
    <w:rsid w:val="00C06846"/>
    <w:rsid w:val="00C0709B"/>
    <w:rsid w:val="00C107FB"/>
    <w:rsid w:val="00C1107C"/>
    <w:rsid w:val="00C11FAC"/>
    <w:rsid w:val="00C1211C"/>
    <w:rsid w:val="00C1384D"/>
    <w:rsid w:val="00C13F75"/>
    <w:rsid w:val="00C1450B"/>
    <w:rsid w:val="00C1469D"/>
    <w:rsid w:val="00C14D97"/>
    <w:rsid w:val="00C15514"/>
    <w:rsid w:val="00C20225"/>
    <w:rsid w:val="00C20579"/>
    <w:rsid w:val="00C208B0"/>
    <w:rsid w:val="00C214C3"/>
    <w:rsid w:val="00C21E32"/>
    <w:rsid w:val="00C22022"/>
    <w:rsid w:val="00C22382"/>
    <w:rsid w:val="00C22633"/>
    <w:rsid w:val="00C23B42"/>
    <w:rsid w:val="00C2420F"/>
    <w:rsid w:val="00C243A8"/>
    <w:rsid w:val="00C25125"/>
    <w:rsid w:val="00C25DCA"/>
    <w:rsid w:val="00C270EA"/>
    <w:rsid w:val="00C27924"/>
    <w:rsid w:val="00C309D1"/>
    <w:rsid w:val="00C31831"/>
    <w:rsid w:val="00C31B9E"/>
    <w:rsid w:val="00C35462"/>
    <w:rsid w:val="00C35795"/>
    <w:rsid w:val="00C361F7"/>
    <w:rsid w:val="00C37A2B"/>
    <w:rsid w:val="00C402A2"/>
    <w:rsid w:val="00C4068E"/>
    <w:rsid w:val="00C41C3E"/>
    <w:rsid w:val="00C41DFA"/>
    <w:rsid w:val="00C42360"/>
    <w:rsid w:val="00C42597"/>
    <w:rsid w:val="00C42FF1"/>
    <w:rsid w:val="00C43D45"/>
    <w:rsid w:val="00C44F5E"/>
    <w:rsid w:val="00C46402"/>
    <w:rsid w:val="00C46598"/>
    <w:rsid w:val="00C4799D"/>
    <w:rsid w:val="00C50EC4"/>
    <w:rsid w:val="00C530A5"/>
    <w:rsid w:val="00C53B3E"/>
    <w:rsid w:val="00C5478C"/>
    <w:rsid w:val="00C57353"/>
    <w:rsid w:val="00C57426"/>
    <w:rsid w:val="00C57739"/>
    <w:rsid w:val="00C61B4E"/>
    <w:rsid w:val="00C636E0"/>
    <w:rsid w:val="00C63CF0"/>
    <w:rsid w:val="00C6450C"/>
    <w:rsid w:val="00C6604E"/>
    <w:rsid w:val="00C66353"/>
    <w:rsid w:val="00C66524"/>
    <w:rsid w:val="00C67420"/>
    <w:rsid w:val="00C70429"/>
    <w:rsid w:val="00C7158E"/>
    <w:rsid w:val="00C719AF"/>
    <w:rsid w:val="00C73F4B"/>
    <w:rsid w:val="00C76AE0"/>
    <w:rsid w:val="00C76BF0"/>
    <w:rsid w:val="00C76DA3"/>
    <w:rsid w:val="00C77BDC"/>
    <w:rsid w:val="00C8000A"/>
    <w:rsid w:val="00C8098F"/>
    <w:rsid w:val="00C810C6"/>
    <w:rsid w:val="00C8143D"/>
    <w:rsid w:val="00C832C4"/>
    <w:rsid w:val="00C84228"/>
    <w:rsid w:val="00C86AFD"/>
    <w:rsid w:val="00C86DCA"/>
    <w:rsid w:val="00C86E26"/>
    <w:rsid w:val="00C915AE"/>
    <w:rsid w:val="00C91DCA"/>
    <w:rsid w:val="00C926D0"/>
    <w:rsid w:val="00C93A45"/>
    <w:rsid w:val="00C93C94"/>
    <w:rsid w:val="00C9425B"/>
    <w:rsid w:val="00C95A6E"/>
    <w:rsid w:val="00C9672F"/>
    <w:rsid w:val="00C97382"/>
    <w:rsid w:val="00C97507"/>
    <w:rsid w:val="00C97FD5"/>
    <w:rsid w:val="00CA00DB"/>
    <w:rsid w:val="00CA0CAB"/>
    <w:rsid w:val="00CA1D18"/>
    <w:rsid w:val="00CA1FD3"/>
    <w:rsid w:val="00CA3D27"/>
    <w:rsid w:val="00CA49BB"/>
    <w:rsid w:val="00CA4C1C"/>
    <w:rsid w:val="00CA4CD8"/>
    <w:rsid w:val="00CA5496"/>
    <w:rsid w:val="00CA7662"/>
    <w:rsid w:val="00CB03FE"/>
    <w:rsid w:val="00CB1689"/>
    <w:rsid w:val="00CB2087"/>
    <w:rsid w:val="00CB294E"/>
    <w:rsid w:val="00CB3EE4"/>
    <w:rsid w:val="00CB6E7F"/>
    <w:rsid w:val="00CC02A5"/>
    <w:rsid w:val="00CC088E"/>
    <w:rsid w:val="00CC107A"/>
    <w:rsid w:val="00CC1C0D"/>
    <w:rsid w:val="00CC2F06"/>
    <w:rsid w:val="00CC30D5"/>
    <w:rsid w:val="00CC38CF"/>
    <w:rsid w:val="00CC502C"/>
    <w:rsid w:val="00CC5116"/>
    <w:rsid w:val="00CC5800"/>
    <w:rsid w:val="00CC688D"/>
    <w:rsid w:val="00CC77AE"/>
    <w:rsid w:val="00CC796F"/>
    <w:rsid w:val="00CC7C5D"/>
    <w:rsid w:val="00CD36C0"/>
    <w:rsid w:val="00CD382E"/>
    <w:rsid w:val="00CD3C7F"/>
    <w:rsid w:val="00CD43E8"/>
    <w:rsid w:val="00CD4BCF"/>
    <w:rsid w:val="00CD73B5"/>
    <w:rsid w:val="00CD7643"/>
    <w:rsid w:val="00CE0A1A"/>
    <w:rsid w:val="00CE2267"/>
    <w:rsid w:val="00CE2A4A"/>
    <w:rsid w:val="00CE2CDB"/>
    <w:rsid w:val="00CE4F38"/>
    <w:rsid w:val="00CE4FD9"/>
    <w:rsid w:val="00CE577E"/>
    <w:rsid w:val="00CE59A0"/>
    <w:rsid w:val="00CE5B7C"/>
    <w:rsid w:val="00CE5C0A"/>
    <w:rsid w:val="00CE7788"/>
    <w:rsid w:val="00CF0606"/>
    <w:rsid w:val="00CF07C9"/>
    <w:rsid w:val="00CF19A2"/>
    <w:rsid w:val="00CF1EBF"/>
    <w:rsid w:val="00CF3CAE"/>
    <w:rsid w:val="00CF4AD1"/>
    <w:rsid w:val="00CF4EE9"/>
    <w:rsid w:val="00D006D5"/>
    <w:rsid w:val="00D00A6B"/>
    <w:rsid w:val="00D019D4"/>
    <w:rsid w:val="00D02567"/>
    <w:rsid w:val="00D02D2D"/>
    <w:rsid w:val="00D03C03"/>
    <w:rsid w:val="00D04F97"/>
    <w:rsid w:val="00D10578"/>
    <w:rsid w:val="00D10EE7"/>
    <w:rsid w:val="00D1140A"/>
    <w:rsid w:val="00D12B09"/>
    <w:rsid w:val="00D1352E"/>
    <w:rsid w:val="00D14CEC"/>
    <w:rsid w:val="00D14E45"/>
    <w:rsid w:val="00D15512"/>
    <w:rsid w:val="00D15B0F"/>
    <w:rsid w:val="00D15B4E"/>
    <w:rsid w:val="00D15E7E"/>
    <w:rsid w:val="00D16269"/>
    <w:rsid w:val="00D16E28"/>
    <w:rsid w:val="00D21C8C"/>
    <w:rsid w:val="00D2214E"/>
    <w:rsid w:val="00D22FFF"/>
    <w:rsid w:val="00D23210"/>
    <w:rsid w:val="00D236EE"/>
    <w:rsid w:val="00D24E35"/>
    <w:rsid w:val="00D271D8"/>
    <w:rsid w:val="00D3180F"/>
    <w:rsid w:val="00D31A8D"/>
    <w:rsid w:val="00D31DE5"/>
    <w:rsid w:val="00D320D6"/>
    <w:rsid w:val="00D3223F"/>
    <w:rsid w:val="00D32D08"/>
    <w:rsid w:val="00D332E1"/>
    <w:rsid w:val="00D33E71"/>
    <w:rsid w:val="00D34B0A"/>
    <w:rsid w:val="00D354AF"/>
    <w:rsid w:val="00D3570B"/>
    <w:rsid w:val="00D35F7D"/>
    <w:rsid w:val="00D362AF"/>
    <w:rsid w:val="00D37F25"/>
    <w:rsid w:val="00D42017"/>
    <w:rsid w:val="00D4268E"/>
    <w:rsid w:val="00D431E5"/>
    <w:rsid w:val="00D43720"/>
    <w:rsid w:val="00D43AB8"/>
    <w:rsid w:val="00D44566"/>
    <w:rsid w:val="00D44994"/>
    <w:rsid w:val="00D44AAD"/>
    <w:rsid w:val="00D46C61"/>
    <w:rsid w:val="00D46C91"/>
    <w:rsid w:val="00D4735C"/>
    <w:rsid w:val="00D47C49"/>
    <w:rsid w:val="00D52C4E"/>
    <w:rsid w:val="00D533C3"/>
    <w:rsid w:val="00D53435"/>
    <w:rsid w:val="00D545D6"/>
    <w:rsid w:val="00D553D6"/>
    <w:rsid w:val="00D554FE"/>
    <w:rsid w:val="00D5787E"/>
    <w:rsid w:val="00D579F1"/>
    <w:rsid w:val="00D600F8"/>
    <w:rsid w:val="00D604E1"/>
    <w:rsid w:val="00D60A1E"/>
    <w:rsid w:val="00D6260C"/>
    <w:rsid w:val="00D6343A"/>
    <w:rsid w:val="00D638EF"/>
    <w:rsid w:val="00D63A4B"/>
    <w:rsid w:val="00D63C02"/>
    <w:rsid w:val="00D6457E"/>
    <w:rsid w:val="00D64AC6"/>
    <w:rsid w:val="00D67991"/>
    <w:rsid w:val="00D7027C"/>
    <w:rsid w:val="00D7053E"/>
    <w:rsid w:val="00D7289A"/>
    <w:rsid w:val="00D73527"/>
    <w:rsid w:val="00D7387B"/>
    <w:rsid w:val="00D743E6"/>
    <w:rsid w:val="00D74A6C"/>
    <w:rsid w:val="00D75B83"/>
    <w:rsid w:val="00D75E3E"/>
    <w:rsid w:val="00D8042C"/>
    <w:rsid w:val="00D80DBF"/>
    <w:rsid w:val="00D8100C"/>
    <w:rsid w:val="00D8195A"/>
    <w:rsid w:val="00D82704"/>
    <w:rsid w:val="00D82D42"/>
    <w:rsid w:val="00D832B6"/>
    <w:rsid w:val="00D839F2"/>
    <w:rsid w:val="00D85F33"/>
    <w:rsid w:val="00D86831"/>
    <w:rsid w:val="00D8732D"/>
    <w:rsid w:val="00D908CB"/>
    <w:rsid w:val="00D90DC8"/>
    <w:rsid w:val="00D92389"/>
    <w:rsid w:val="00D93D9E"/>
    <w:rsid w:val="00DA05FE"/>
    <w:rsid w:val="00DA11DF"/>
    <w:rsid w:val="00DA20E9"/>
    <w:rsid w:val="00DA2274"/>
    <w:rsid w:val="00DA23F4"/>
    <w:rsid w:val="00DA2568"/>
    <w:rsid w:val="00DA4878"/>
    <w:rsid w:val="00DA487E"/>
    <w:rsid w:val="00DA5469"/>
    <w:rsid w:val="00DA6F8E"/>
    <w:rsid w:val="00DB1117"/>
    <w:rsid w:val="00DB1AD7"/>
    <w:rsid w:val="00DB261E"/>
    <w:rsid w:val="00DB2E10"/>
    <w:rsid w:val="00DB2FFB"/>
    <w:rsid w:val="00DB5C74"/>
    <w:rsid w:val="00DB7C07"/>
    <w:rsid w:val="00DB7C5D"/>
    <w:rsid w:val="00DC04A2"/>
    <w:rsid w:val="00DC317D"/>
    <w:rsid w:val="00DC3823"/>
    <w:rsid w:val="00DC3842"/>
    <w:rsid w:val="00DC6260"/>
    <w:rsid w:val="00DD032F"/>
    <w:rsid w:val="00DD0A3F"/>
    <w:rsid w:val="00DD1771"/>
    <w:rsid w:val="00DD38F2"/>
    <w:rsid w:val="00DD554E"/>
    <w:rsid w:val="00DD628C"/>
    <w:rsid w:val="00DD67FC"/>
    <w:rsid w:val="00DD6B2C"/>
    <w:rsid w:val="00DD7A57"/>
    <w:rsid w:val="00DD7D95"/>
    <w:rsid w:val="00DE036A"/>
    <w:rsid w:val="00DE094B"/>
    <w:rsid w:val="00DE0B73"/>
    <w:rsid w:val="00DE0DF2"/>
    <w:rsid w:val="00DE0F43"/>
    <w:rsid w:val="00DE1FA8"/>
    <w:rsid w:val="00DE2575"/>
    <w:rsid w:val="00DE283B"/>
    <w:rsid w:val="00DE2FAB"/>
    <w:rsid w:val="00DE3701"/>
    <w:rsid w:val="00DE4240"/>
    <w:rsid w:val="00DE4D14"/>
    <w:rsid w:val="00DE5756"/>
    <w:rsid w:val="00DE6DE9"/>
    <w:rsid w:val="00DE7433"/>
    <w:rsid w:val="00DF0261"/>
    <w:rsid w:val="00DF0457"/>
    <w:rsid w:val="00DF096D"/>
    <w:rsid w:val="00DF0F4F"/>
    <w:rsid w:val="00DF3B5A"/>
    <w:rsid w:val="00DF570E"/>
    <w:rsid w:val="00DF5E1A"/>
    <w:rsid w:val="00DF5F6B"/>
    <w:rsid w:val="00E00405"/>
    <w:rsid w:val="00E0195D"/>
    <w:rsid w:val="00E01A56"/>
    <w:rsid w:val="00E01C21"/>
    <w:rsid w:val="00E01D9A"/>
    <w:rsid w:val="00E038E4"/>
    <w:rsid w:val="00E03BE6"/>
    <w:rsid w:val="00E03C26"/>
    <w:rsid w:val="00E05207"/>
    <w:rsid w:val="00E05CBE"/>
    <w:rsid w:val="00E07CA5"/>
    <w:rsid w:val="00E1034C"/>
    <w:rsid w:val="00E121D3"/>
    <w:rsid w:val="00E12A61"/>
    <w:rsid w:val="00E12F03"/>
    <w:rsid w:val="00E13120"/>
    <w:rsid w:val="00E149B0"/>
    <w:rsid w:val="00E14B9F"/>
    <w:rsid w:val="00E14DC7"/>
    <w:rsid w:val="00E15C50"/>
    <w:rsid w:val="00E1733C"/>
    <w:rsid w:val="00E17E22"/>
    <w:rsid w:val="00E2011F"/>
    <w:rsid w:val="00E20D54"/>
    <w:rsid w:val="00E21695"/>
    <w:rsid w:val="00E24342"/>
    <w:rsid w:val="00E249A9"/>
    <w:rsid w:val="00E2507E"/>
    <w:rsid w:val="00E2574B"/>
    <w:rsid w:val="00E26198"/>
    <w:rsid w:val="00E26250"/>
    <w:rsid w:val="00E26EFB"/>
    <w:rsid w:val="00E272AD"/>
    <w:rsid w:val="00E273D1"/>
    <w:rsid w:val="00E31DDD"/>
    <w:rsid w:val="00E32254"/>
    <w:rsid w:val="00E32E6A"/>
    <w:rsid w:val="00E32EC1"/>
    <w:rsid w:val="00E35521"/>
    <w:rsid w:val="00E357FF"/>
    <w:rsid w:val="00E35DFC"/>
    <w:rsid w:val="00E409B6"/>
    <w:rsid w:val="00E4154E"/>
    <w:rsid w:val="00E42677"/>
    <w:rsid w:val="00E42731"/>
    <w:rsid w:val="00E4302D"/>
    <w:rsid w:val="00E440D8"/>
    <w:rsid w:val="00E45936"/>
    <w:rsid w:val="00E45E76"/>
    <w:rsid w:val="00E46823"/>
    <w:rsid w:val="00E471C2"/>
    <w:rsid w:val="00E474EF"/>
    <w:rsid w:val="00E476F6"/>
    <w:rsid w:val="00E47A36"/>
    <w:rsid w:val="00E47B91"/>
    <w:rsid w:val="00E51289"/>
    <w:rsid w:val="00E513C5"/>
    <w:rsid w:val="00E514C2"/>
    <w:rsid w:val="00E51547"/>
    <w:rsid w:val="00E52176"/>
    <w:rsid w:val="00E53427"/>
    <w:rsid w:val="00E53CAB"/>
    <w:rsid w:val="00E56F9D"/>
    <w:rsid w:val="00E56FFB"/>
    <w:rsid w:val="00E57042"/>
    <w:rsid w:val="00E57308"/>
    <w:rsid w:val="00E576F4"/>
    <w:rsid w:val="00E57E9E"/>
    <w:rsid w:val="00E62A0C"/>
    <w:rsid w:val="00E63A60"/>
    <w:rsid w:val="00E63AF8"/>
    <w:rsid w:val="00E65B2F"/>
    <w:rsid w:val="00E6631F"/>
    <w:rsid w:val="00E6775F"/>
    <w:rsid w:val="00E67DBE"/>
    <w:rsid w:val="00E70484"/>
    <w:rsid w:val="00E70B52"/>
    <w:rsid w:val="00E70DD9"/>
    <w:rsid w:val="00E70F0F"/>
    <w:rsid w:val="00E70F36"/>
    <w:rsid w:val="00E73861"/>
    <w:rsid w:val="00E73BA0"/>
    <w:rsid w:val="00E74B83"/>
    <w:rsid w:val="00E763AE"/>
    <w:rsid w:val="00E76631"/>
    <w:rsid w:val="00E80E73"/>
    <w:rsid w:val="00E81341"/>
    <w:rsid w:val="00E82657"/>
    <w:rsid w:val="00E82D13"/>
    <w:rsid w:val="00E84037"/>
    <w:rsid w:val="00E850CF"/>
    <w:rsid w:val="00E85518"/>
    <w:rsid w:val="00E87E18"/>
    <w:rsid w:val="00E90936"/>
    <w:rsid w:val="00E92911"/>
    <w:rsid w:val="00E92FA9"/>
    <w:rsid w:val="00E93EF1"/>
    <w:rsid w:val="00E94114"/>
    <w:rsid w:val="00E946E0"/>
    <w:rsid w:val="00E94F4B"/>
    <w:rsid w:val="00E94F96"/>
    <w:rsid w:val="00E9643E"/>
    <w:rsid w:val="00E971B4"/>
    <w:rsid w:val="00EA0298"/>
    <w:rsid w:val="00EA092D"/>
    <w:rsid w:val="00EA0B14"/>
    <w:rsid w:val="00EA3139"/>
    <w:rsid w:val="00EA55D6"/>
    <w:rsid w:val="00EA6C33"/>
    <w:rsid w:val="00EA74BC"/>
    <w:rsid w:val="00EB0E59"/>
    <w:rsid w:val="00EB253F"/>
    <w:rsid w:val="00EB39FD"/>
    <w:rsid w:val="00EB4225"/>
    <w:rsid w:val="00EB4B53"/>
    <w:rsid w:val="00EB6096"/>
    <w:rsid w:val="00EC0761"/>
    <w:rsid w:val="00EC1120"/>
    <w:rsid w:val="00EC3DD5"/>
    <w:rsid w:val="00EC7E0B"/>
    <w:rsid w:val="00ED0AD5"/>
    <w:rsid w:val="00ED1A53"/>
    <w:rsid w:val="00ED5241"/>
    <w:rsid w:val="00ED6D6E"/>
    <w:rsid w:val="00ED72C6"/>
    <w:rsid w:val="00ED75BF"/>
    <w:rsid w:val="00EE0444"/>
    <w:rsid w:val="00EE055A"/>
    <w:rsid w:val="00EE0C4E"/>
    <w:rsid w:val="00EE276B"/>
    <w:rsid w:val="00EE28ED"/>
    <w:rsid w:val="00EE2FC7"/>
    <w:rsid w:val="00EE570C"/>
    <w:rsid w:val="00EE58BC"/>
    <w:rsid w:val="00EE59AF"/>
    <w:rsid w:val="00EE6D15"/>
    <w:rsid w:val="00EF01AA"/>
    <w:rsid w:val="00EF0C46"/>
    <w:rsid w:val="00EF0CA4"/>
    <w:rsid w:val="00EF12D5"/>
    <w:rsid w:val="00EF2F6F"/>
    <w:rsid w:val="00EF5626"/>
    <w:rsid w:val="00EF6C45"/>
    <w:rsid w:val="00EF7D75"/>
    <w:rsid w:val="00EF7E40"/>
    <w:rsid w:val="00F00C1C"/>
    <w:rsid w:val="00F02308"/>
    <w:rsid w:val="00F03FCC"/>
    <w:rsid w:val="00F0620E"/>
    <w:rsid w:val="00F0642E"/>
    <w:rsid w:val="00F0795D"/>
    <w:rsid w:val="00F07D67"/>
    <w:rsid w:val="00F1024E"/>
    <w:rsid w:val="00F102E9"/>
    <w:rsid w:val="00F112D2"/>
    <w:rsid w:val="00F11D35"/>
    <w:rsid w:val="00F121B4"/>
    <w:rsid w:val="00F12FD5"/>
    <w:rsid w:val="00F14FA6"/>
    <w:rsid w:val="00F159AC"/>
    <w:rsid w:val="00F15D74"/>
    <w:rsid w:val="00F16F18"/>
    <w:rsid w:val="00F172C3"/>
    <w:rsid w:val="00F213A8"/>
    <w:rsid w:val="00F23F74"/>
    <w:rsid w:val="00F24366"/>
    <w:rsid w:val="00F24C61"/>
    <w:rsid w:val="00F24CFA"/>
    <w:rsid w:val="00F25745"/>
    <w:rsid w:val="00F2583C"/>
    <w:rsid w:val="00F277F3"/>
    <w:rsid w:val="00F3034A"/>
    <w:rsid w:val="00F30DF8"/>
    <w:rsid w:val="00F31551"/>
    <w:rsid w:val="00F31D94"/>
    <w:rsid w:val="00F32137"/>
    <w:rsid w:val="00F32CE0"/>
    <w:rsid w:val="00F33D81"/>
    <w:rsid w:val="00F3456D"/>
    <w:rsid w:val="00F34582"/>
    <w:rsid w:val="00F379E5"/>
    <w:rsid w:val="00F37A81"/>
    <w:rsid w:val="00F401FA"/>
    <w:rsid w:val="00F414BD"/>
    <w:rsid w:val="00F423D1"/>
    <w:rsid w:val="00F4344C"/>
    <w:rsid w:val="00F43DEC"/>
    <w:rsid w:val="00F43EDE"/>
    <w:rsid w:val="00F44529"/>
    <w:rsid w:val="00F445A1"/>
    <w:rsid w:val="00F44BBD"/>
    <w:rsid w:val="00F44C37"/>
    <w:rsid w:val="00F455BE"/>
    <w:rsid w:val="00F508DA"/>
    <w:rsid w:val="00F534DE"/>
    <w:rsid w:val="00F53C36"/>
    <w:rsid w:val="00F53F12"/>
    <w:rsid w:val="00F542DB"/>
    <w:rsid w:val="00F55129"/>
    <w:rsid w:val="00F56C28"/>
    <w:rsid w:val="00F56E94"/>
    <w:rsid w:val="00F605CC"/>
    <w:rsid w:val="00F6071A"/>
    <w:rsid w:val="00F61C83"/>
    <w:rsid w:val="00F626E1"/>
    <w:rsid w:val="00F62DC9"/>
    <w:rsid w:val="00F63473"/>
    <w:rsid w:val="00F644DB"/>
    <w:rsid w:val="00F65C39"/>
    <w:rsid w:val="00F67D8F"/>
    <w:rsid w:val="00F707CC"/>
    <w:rsid w:val="00F7171C"/>
    <w:rsid w:val="00F72AA0"/>
    <w:rsid w:val="00F74E4B"/>
    <w:rsid w:val="00F74F64"/>
    <w:rsid w:val="00F74F75"/>
    <w:rsid w:val="00F760DD"/>
    <w:rsid w:val="00F8175A"/>
    <w:rsid w:val="00F81ACF"/>
    <w:rsid w:val="00F83C4F"/>
    <w:rsid w:val="00F843A5"/>
    <w:rsid w:val="00F849C6"/>
    <w:rsid w:val="00F8563C"/>
    <w:rsid w:val="00F8599E"/>
    <w:rsid w:val="00F85D13"/>
    <w:rsid w:val="00F861FF"/>
    <w:rsid w:val="00F8743B"/>
    <w:rsid w:val="00F90748"/>
    <w:rsid w:val="00F9229B"/>
    <w:rsid w:val="00F92975"/>
    <w:rsid w:val="00F93BD7"/>
    <w:rsid w:val="00F95060"/>
    <w:rsid w:val="00F954CC"/>
    <w:rsid w:val="00F96994"/>
    <w:rsid w:val="00F969BE"/>
    <w:rsid w:val="00F97187"/>
    <w:rsid w:val="00F97320"/>
    <w:rsid w:val="00F9799F"/>
    <w:rsid w:val="00FA20E1"/>
    <w:rsid w:val="00FA4D9B"/>
    <w:rsid w:val="00FA63F0"/>
    <w:rsid w:val="00FA7844"/>
    <w:rsid w:val="00FA7BEA"/>
    <w:rsid w:val="00FB0172"/>
    <w:rsid w:val="00FB0A50"/>
    <w:rsid w:val="00FB230D"/>
    <w:rsid w:val="00FB23EF"/>
    <w:rsid w:val="00FB24C4"/>
    <w:rsid w:val="00FB252E"/>
    <w:rsid w:val="00FB28AA"/>
    <w:rsid w:val="00FB348C"/>
    <w:rsid w:val="00FB4C82"/>
    <w:rsid w:val="00FB68F6"/>
    <w:rsid w:val="00FB6DEC"/>
    <w:rsid w:val="00FB738B"/>
    <w:rsid w:val="00FC0788"/>
    <w:rsid w:val="00FC1C11"/>
    <w:rsid w:val="00FC2036"/>
    <w:rsid w:val="00FC3364"/>
    <w:rsid w:val="00FC37D6"/>
    <w:rsid w:val="00FC39D8"/>
    <w:rsid w:val="00FC4B68"/>
    <w:rsid w:val="00FC50E5"/>
    <w:rsid w:val="00FC6B7C"/>
    <w:rsid w:val="00FC7007"/>
    <w:rsid w:val="00FD15F4"/>
    <w:rsid w:val="00FD2C3B"/>
    <w:rsid w:val="00FD2FDB"/>
    <w:rsid w:val="00FD4247"/>
    <w:rsid w:val="00FD4BEF"/>
    <w:rsid w:val="00FD6389"/>
    <w:rsid w:val="00FD6552"/>
    <w:rsid w:val="00FE0343"/>
    <w:rsid w:val="00FE04A3"/>
    <w:rsid w:val="00FE097E"/>
    <w:rsid w:val="00FE250E"/>
    <w:rsid w:val="00FE2F65"/>
    <w:rsid w:val="00FE38C6"/>
    <w:rsid w:val="00FE4A95"/>
    <w:rsid w:val="00FE7E2E"/>
    <w:rsid w:val="00FE7E84"/>
    <w:rsid w:val="00FF0CB9"/>
    <w:rsid w:val="00FF17AF"/>
    <w:rsid w:val="00FF227F"/>
    <w:rsid w:val="00FF2401"/>
    <w:rsid w:val="00FF4595"/>
    <w:rsid w:val="00FF5A8C"/>
    <w:rsid w:val="00FF5FC4"/>
    <w:rsid w:val="00FF691F"/>
    <w:rsid w:val="00FF728A"/>
    <w:rsid w:val="01204E04"/>
    <w:rsid w:val="013B1B99"/>
    <w:rsid w:val="014FC7A2"/>
    <w:rsid w:val="01584EB9"/>
    <w:rsid w:val="01941B86"/>
    <w:rsid w:val="01BF86AC"/>
    <w:rsid w:val="02105DBF"/>
    <w:rsid w:val="025C2C74"/>
    <w:rsid w:val="027FBA4D"/>
    <w:rsid w:val="02DA6547"/>
    <w:rsid w:val="030C8A31"/>
    <w:rsid w:val="04643AC1"/>
    <w:rsid w:val="04E86C94"/>
    <w:rsid w:val="05101BBF"/>
    <w:rsid w:val="0538F124"/>
    <w:rsid w:val="05490349"/>
    <w:rsid w:val="0622C1FE"/>
    <w:rsid w:val="06A66824"/>
    <w:rsid w:val="07CB221F"/>
    <w:rsid w:val="07CB41E7"/>
    <w:rsid w:val="07EEB517"/>
    <w:rsid w:val="0864A251"/>
    <w:rsid w:val="08DDF8DB"/>
    <w:rsid w:val="09153391"/>
    <w:rsid w:val="099D22AF"/>
    <w:rsid w:val="09EE48C0"/>
    <w:rsid w:val="0A364F94"/>
    <w:rsid w:val="0A39965A"/>
    <w:rsid w:val="0AB6B321"/>
    <w:rsid w:val="0ACBA4E4"/>
    <w:rsid w:val="0AD748EC"/>
    <w:rsid w:val="0B0479AD"/>
    <w:rsid w:val="0B9F27A2"/>
    <w:rsid w:val="0C052E25"/>
    <w:rsid w:val="0C197E5E"/>
    <w:rsid w:val="0C784CA8"/>
    <w:rsid w:val="0C826121"/>
    <w:rsid w:val="0CBAFA72"/>
    <w:rsid w:val="0D0A0572"/>
    <w:rsid w:val="0D3340EF"/>
    <w:rsid w:val="0ECC2511"/>
    <w:rsid w:val="0EE61CE8"/>
    <w:rsid w:val="0F067230"/>
    <w:rsid w:val="0F8D3FA0"/>
    <w:rsid w:val="103FED15"/>
    <w:rsid w:val="106046F6"/>
    <w:rsid w:val="10D903EF"/>
    <w:rsid w:val="10E80DE8"/>
    <w:rsid w:val="111A66CD"/>
    <w:rsid w:val="11882EAF"/>
    <w:rsid w:val="12C4CF0A"/>
    <w:rsid w:val="12F66335"/>
    <w:rsid w:val="13D5FFFF"/>
    <w:rsid w:val="13E76CC6"/>
    <w:rsid w:val="14424182"/>
    <w:rsid w:val="14669FA0"/>
    <w:rsid w:val="150A4F40"/>
    <w:rsid w:val="1581FBFD"/>
    <w:rsid w:val="15F07F51"/>
    <w:rsid w:val="1628B365"/>
    <w:rsid w:val="17199C8E"/>
    <w:rsid w:val="17A757D3"/>
    <w:rsid w:val="17C9D458"/>
    <w:rsid w:val="188B944F"/>
    <w:rsid w:val="18B9DE11"/>
    <w:rsid w:val="19615046"/>
    <w:rsid w:val="19F1BC39"/>
    <w:rsid w:val="1A9793DE"/>
    <w:rsid w:val="1A9D38DE"/>
    <w:rsid w:val="1AAC4A2F"/>
    <w:rsid w:val="1AF6CEE2"/>
    <w:rsid w:val="1BA81BE6"/>
    <w:rsid w:val="1BC482A0"/>
    <w:rsid w:val="1C785F6F"/>
    <w:rsid w:val="1C7AC8F6"/>
    <w:rsid w:val="1C9B8F6C"/>
    <w:rsid w:val="1E498FFA"/>
    <w:rsid w:val="1F82DE2E"/>
    <w:rsid w:val="1FB0ABD2"/>
    <w:rsid w:val="1FCC0F41"/>
    <w:rsid w:val="1FFD47D4"/>
    <w:rsid w:val="2094CB28"/>
    <w:rsid w:val="21E2EAAC"/>
    <w:rsid w:val="226DBC4A"/>
    <w:rsid w:val="247A84FD"/>
    <w:rsid w:val="24CA3F87"/>
    <w:rsid w:val="24F1D692"/>
    <w:rsid w:val="25ADDBE5"/>
    <w:rsid w:val="2654F492"/>
    <w:rsid w:val="268A94EE"/>
    <w:rsid w:val="285E8891"/>
    <w:rsid w:val="28FD0170"/>
    <w:rsid w:val="295A6D9E"/>
    <w:rsid w:val="2A742AA9"/>
    <w:rsid w:val="2B3D9512"/>
    <w:rsid w:val="2B5E0611"/>
    <w:rsid w:val="2CE9F9FD"/>
    <w:rsid w:val="2E07AB5D"/>
    <w:rsid w:val="2E878939"/>
    <w:rsid w:val="2EA45872"/>
    <w:rsid w:val="2EB1FD6D"/>
    <w:rsid w:val="2FA5736C"/>
    <w:rsid w:val="2FD07B08"/>
    <w:rsid w:val="309AA385"/>
    <w:rsid w:val="31C65915"/>
    <w:rsid w:val="31F72AC4"/>
    <w:rsid w:val="32120379"/>
    <w:rsid w:val="328FE10D"/>
    <w:rsid w:val="3331507B"/>
    <w:rsid w:val="3367D375"/>
    <w:rsid w:val="33D1F611"/>
    <w:rsid w:val="34BBDC7D"/>
    <w:rsid w:val="34D7CF28"/>
    <w:rsid w:val="3635D6D2"/>
    <w:rsid w:val="36AE471D"/>
    <w:rsid w:val="36B66A70"/>
    <w:rsid w:val="37102C15"/>
    <w:rsid w:val="3779CF29"/>
    <w:rsid w:val="37B192F2"/>
    <w:rsid w:val="3804994D"/>
    <w:rsid w:val="3A29AB3C"/>
    <w:rsid w:val="3B07D7D1"/>
    <w:rsid w:val="3B2F5586"/>
    <w:rsid w:val="3BF1D73D"/>
    <w:rsid w:val="3BFBB9D9"/>
    <w:rsid w:val="3C096512"/>
    <w:rsid w:val="3C3B5F0D"/>
    <w:rsid w:val="3C40E7C4"/>
    <w:rsid w:val="3CA3A832"/>
    <w:rsid w:val="3CF10261"/>
    <w:rsid w:val="3D090AC9"/>
    <w:rsid w:val="3D0D7072"/>
    <w:rsid w:val="3D8816D7"/>
    <w:rsid w:val="3DB1AF69"/>
    <w:rsid w:val="3E23AB34"/>
    <w:rsid w:val="3F619D38"/>
    <w:rsid w:val="40254F75"/>
    <w:rsid w:val="4061236F"/>
    <w:rsid w:val="42185876"/>
    <w:rsid w:val="4232B5DC"/>
    <w:rsid w:val="42D46601"/>
    <w:rsid w:val="43DD58DD"/>
    <w:rsid w:val="4535204E"/>
    <w:rsid w:val="45ABFA28"/>
    <w:rsid w:val="45BE9E41"/>
    <w:rsid w:val="478A9492"/>
    <w:rsid w:val="48424FBB"/>
    <w:rsid w:val="48891A74"/>
    <w:rsid w:val="4889D6B0"/>
    <w:rsid w:val="490FA533"/>
    <w:rsid w:val="4B320E29"/>
    <w:rsid w:val="4C5EC9DF"/>
    <w:rsid w:val="4E21E28A"/>
    <w:rsid w:val="4E7E1347"/>
    <w:rsid w:val="4EB0B026"/>
    <w:rsid w:val="4EE6B2FC"/>
    <w:rsid w:val="4F251F9D"/>
    <w:rsid w:val="4F39CEEB"/>
    <w:rsid w:val="4F588BBE"/>
    <w:rsid w:val="4F600528"/>
    <w:rsid w:val="4FB75B6C"/>
    <w:rsid w:val="501CDBD2"/>
    <w:rsid w:val="50F6D174"/>
    <w:rsid w:val="52691952"/>
    <w:rsid w:val="545E14C4"/>
    <w:rsid w:val="54FEA9F1"/>
    <w:rsid w:val="5514B95A"/>
    <w:rsid w:val="56FDBC5D"/>
    <w:rsid w:val="574415B9"/>
    <w:rsid w:val="5841EB9E"/>
    <w:rsid w:val="5843B5D1"/>
    <w:rsid w:val="5971CC72"/>
    <w:rsid w:val="5978059E"/>
    <w:rsid w:val="59B65EBA"/>
    <w:rsid w:val="5A7AF635"/>
    <w:rsid w:val="5AC4B9E8"/>
    <w:rsid w:val="5B0ACF2B"/>
    <w:rsid w:val="5B310254"/>
    <w:rsid w:val="5B7B5693"/>
    <w:rsid w:val="5B8773A9"/>
    <w:rsid w:val="5C11CE3C"/>
    <w:rsid w:val="5C6F77AB"/>
    <w:rsid w:val="5D0DD2CC"/>
    <w:rsid w:val="5D367005"/>
    <w:rsid w:val="5DB296F7"/>
    <w:rsid w:val="5DD1E6C5"/>
    <w:rsid w:val="5DE15BF7"/>
    <w:rsid w:val="5DE1B2D9"/>
    <w:rsid w:val="5E3D40B3"/>
    <w:rsid w:val="5F2845A3"/>
    <w:rsid w:val="5F299EEE"/>
    <w:rsid w:val="5F688C87"/>
    <w:rsid w:val="602C4B31"/>
    <w:rsid w:val="60945E43"/>
    <w:rsid w:val="60D37CC1"/>
    <w:rsid w:val="61D4B0A7"/>
    <w:rsid w:val="61FF7722"/>
    <w:rsid w:val="62BB0B0C"/>
    <w:rsid w:val="636BCF4E"/>
    <w:rsid w:val="639B4783"/>
    <w:rsid w:val="6421DA04"/>
    <w:rsid w:val="64431D0A"/>
    <w:rsid w:val="64A86D66"/>
    <w:rsid w:val="65431C77"/>
    <w:rsid w:val="65A57464"/>
    <w:rsid w:val="667C2EE1"/>
    <w:rsid w:val="674420A7"/>
    <w:rsid w:val="679667C1"/>
    <w:rsid w:val="67BF2259"/>
    <w:rsid w:val="67C8C182"/>
    <w:rsid w:val="67FB829D"/>
    <w:rsid w:val="68873655"/>
    <w:rsid w:val="692A48F1"/>
    <w:rsid w:val="693764D9"/>
    <w:rsid w:val="6B946656"/>
    <w:rsid w:val="6C425992"/>
    <w:rsid w:val="6CA9381E"/>
    <w:rsid w:val="6D17D5FA"/>
    <w:rsid w:val="6D3036B7"/>
    <w:rsid w:val="6D60CE0B"/>
    <w:rsid w:val="6DB1DF88"/>
    <w:rsid w:val="6DFA158F"/>
    <w:rsid w:val="700AE539"/>
    <w:rsid w:val="704A5C81"/>
    <w:rsid w:val="708F8211"/>
    <w:rsid w:val="70960222"/>
    <w:rsid w:val="720CFC7A"/>
    <w:rsid w:val="72601C69"/>
    <w:rsid w:val="72751F45"/>
    <w:rsid w:val="727A243E"/>
    <w:rsid w:val="738D8A06"/>
    <w:rsid w:val="7403BDBB"/>
    <w:rsid w:val="740CC78C"/>
    <w:rsid w:val="74BB5F47"/>
    <w:rsid w:val="74E0EE4F"/>
    <w:rsid w:val="75E0A35D"/>
    <w:rsid w:val="76652DEB"/>
    <w:rsid w:val="76670FE6"/>
    <w:rsid w:val="77F95836"/>
    <w:rsid w:val="77FBE750"/>
    <w:rsid w:val="7863398A"/>
    <w:rsid w:val="79309649"/>
    <w:rsid w:val="795C005E"/>
    <w:rsid w:val="79667414"/>
    <w:rsid w:val="7A0049D3"/>
    <w:rsid w:val="7A53E18B"/>
    <w:rsid w:val="7AE15153"/>
    <w:rsid w:val="7B76A431"/>
    <w:rsid w:val="7BA92221"/>
    <w:rsid w:val="7C32C738"/>
    <w:rsid w:val="7C694FFD"/>
    <w:rsid w:val="7C7DE44A"/>
    <w:rsid w:val="7D0FB72C"/>
    <w:rsid w:val="7DC9A586"/>
    <w:rsid w:val="7DF3F64D"/>
    <w:rsid w:val="7EC9AF9F"/>
    <w:rsid w:val="7F54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D5A65"/>
  <w15:docId w15:val="{12B67FBA-89E8-4D8D-95FD-8D372EE1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D"/>
    <w:pPr>
      <w:spacing w:line="276" w:lineRule="auto"/>
      <w:jc w:val="both"/>
    </w:pPr>
    <w:rPr>
      <w:lang w:eastAsia="en-US"/>
    </w:rPr>
  </w:style>
  <w:style w:type="paragraph" w:styleId="Heading1">
    <w:name w:val="heading 1"/>
    <w:basedOn w:val="Normal"/>
    <w:next w:val="ListParagraph"/>
    <w:link w:val="Heading1Char"/>
    <w:autoRedefine/>
    <w:uiPriority w:val="9"/>
    <w:qFormat/>
    <w:rsid w:val="007D1215"/>
    <w:pPr>
      <w:keepNext/>
      <w:keepLines/>
      <w:spacing w:before="240" w:after="240" w:line="240" w:lineRule="auto"/>
      <w:outlineLvl w:val="0"/>
    </w:pPr>
    <w:rPr>
      <w:rFonts w:eastAsia="Times New Roman"/>
      <w:b/>
      <w:bCs/>
      <w:color w:val="008000"/>
      <w:sz w:val="28"/>
      <w:szCs w:val="28"/>
    </w:rPr>
  </w:style>
  <w:style w:type="paragraph" w:styleId="Heading2">
    <w:name w:val="heading 2"/>
    <w:basedOn w:val="Normal"/>
    <w:next w:val="ListParagraph"/>
    <w:link w:val="Heading2Char"/>
    <w:autoRedefine/>
    <w:uiPriority w:val="9"/>
    <w:unhideWhenUsed/>
    <w:qFormat/>
    <w:rsid w:val="002D7ADE"/>
    <w:pPr>
      <w:keepNext/>
      <w:keepLines/>
      <w:spacing w:before="240" w:after="120" w:line="240" w:lineRule="auto"/>
      <w:outlineLvl w:val="1"/>
    </w:pPr>
    <w:rPr>
      <w:rFonts w:eastAsia="Times New Roman"/>
      <w:b/>
      <w:bCs/>
      <w:iCs/>
      <w:color w:val="008000"/>
      <w:sz w:val="26"/>
      <w:szCs w:val="26"/>
    </w:rPr>
  </w:style>
  <w:style w:type="paragraph" w:styleId="Heading3">
    <w:name w:val="heading 3"/>
    <w:basedOn w:val="paragraph"/>
    <w:next w:val="ListParagraph"/>
    <w:link w:val="Heading3Char"/>
    <w:autoRedefine/>
    <w:uiPriority w:val="9"/>
    <w:unhideWhenUsed/>
    <w:qFormat/>
    <w:rsid w:val="0093115C"/>
    <w:pPr>
      <w:spacing w:before="240" w:beforeAutospacing="0" w:after="120" w:afterAutospacing="0"/>
      <w:ind w:left="360"/>
      <w:jc w:val="both"/>
      <w:outlineLvl w:val="2"/>
    </w:pPr>
    <w:rPr>
      <w:rFonts w:ascii="Tahoma" w:eastAsia="Batang" w:hAnsi="Tahoma" w:cs="Tahom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7B7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131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31"/>
    <w:rPr>
      <w:rFonts w:cs="Tahoma"/>
      <w:sz w:val="16"/>
      <w:szCs w:val="16"/>
    </w:rPr>
  </w:style>
  <w:style w:type="paragraph" w:styleId="NoSpacing">
    <w:name w:val="No Spacing"/>
    <w:link w:val="NoSpacingChar"/>
    <w:uiPriority w:val="1"/>
    <w:rsid w:val="00666131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6131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455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5BE"/>
  </w:style>
  <w:style w:type="paragraph" w:styleId="Footer">
    <w:name w:val="footer"/>
    <w:basedOn w:val="Normal"/>
    <w:link w:val="FooterChar"/>
    <w:uiPriority w:val="99"/>
    <w:unhideWhenUsed/>
    <w:rsid w:val="00F455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5BE"/>
  </w:style>
  <w:style w:type="table" w:styleId="TableGrid">
    <w:name w:val="Table Grid"/>
    <w:basedOn w:val="TableNormal"/>
    <w:uiPriority w:val="39"/>
    <w:rsid w:val="00492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3">
    <w:name w:val="Light Shading Accent 3"/>
    <w:basedOn w:val="TableNormal"/>
    <w:uiPriority w:val="60"/>
    <w:rsid w:val="00492E4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Annextitle">
    <w:name w:val="Annex title"/>
    <w:basedOn w:val="Normal"/>
    <w:rsid w:val="00E80E73"/>
    <w:pPr>
      <w:spacing w:after="480" w:line="240" w:lineRule="auto"/>
      <w:jc w:val="center"/>
    </w:pPr>
    <w:rPr>
      <w:rFonts w:ascii="Arial" w:eastAsia="Times New Roman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1215"/>
    <w:rPr>
      <w:rFonts w:eastAsia="Times New Roman"/>
      <w:b/>
      <w:bCs/>
      <w:color w:val="008000"/>
      <w:sz w:val="28"/>
      <w:szCs w:val="28"/>
      <w:lang w:eastAsia="en-US"/>
    </w:rPr>
  </w:style>
  <w:style w:type="paragraph" w:styleId="ListParagraph">
    <w:name w:val="List Paragraph"/>
    <w:aliases w:val="ECDC Paragraph"/>
    <w:basedOn w:val="Normal"/>
    <w:autoRedefine/>
    <w:uiPriority w:val="34"/>
    <w:qFormat/>
    <w:rsid w:val="00F25745"/>
    <w:pPr>
      <w:numPr>
        <w:numId w:val="34"/>
      </w:numPr>
      <w:spacing w:before="120" w:after="12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D7ADE"/>
    <w:rPr>
      <w:rFonts w:eastAsia="Times New Roman"/>
      <w:b/>
      <w:bCs/>
      <w:iCs/>
      <w:color w:val="008000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3115C"/>
    <w:rPr>
      <w:rFonts w:eastAsia="Batang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95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7A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957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7A8"/>
    <w:rPr>
      <w:b/>
      <w:bCs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670595"/>
    <w:pPr>
      <w:spacing w:before="240" w:after="120" w:line="240" w:lineRule="auto"/>
    </w:pPr>
    <w:rPr>
      <w:b/>
      <w:bCs/>
      <w:color w:val="008000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FE7E2E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FE7E2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A7B71"/>
    <w:pPr>
      <w:spacing w:after="100"/>
      <w:ind w:left="198"/>
    </w:pPr>
    <w:rPr>
      <w:i/>
    </w:rPr>
  </w:style>
  <w:style w:type="character" w:styleId="Hyperlink">
    <w:name w:val="Hyperlink"/>
    <w:basedOn w:val="DefaultParagraphFont"/>
    <w:uiPriority w:val="99"/>
    <w:unhideWhenUsed/>
    <w:rsid w:val="00FE7E2E"/>
    <w:rPr>
      <w:color w:val="0000FF"/>
      <w:u w:val="single"/>
    </w:rPr>
  </w:style>
  <w:style w:type="paragraph" w:styleId="Title">
    <w:name w:val="Title"/>
    <w:aliases w:val="Title of Annex"/>
    <w:basedOn w:val="Normal"/>
    <w:next w:val="Normal"/>
    <w:link w:val="TitleChar"/>
    <w:uiPriority w:val="10"/>
    <w:qFormat/>
    <w:rsid w:val="00FC1C11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Times New Roman" w:hAnsi="Arial"/>
      <w:b/>
      <w:color w:val="008000"/>
      <w:spacing w:val="5"/>
      <w:kern w:val="28"/>
      <w:sz w:val="40"/>
      <w:szCs w:val="52"/>
    </w:rPr>
  </w:style>
  <w:style w:type="character" w:customStyle="1" w:styleId="TitleChar">
    <w:name w:val="Title Char"/>
    <w:aliases w:val="Title of Annex Char"/>
    <w:basedOn w:val="DefaultParagraphFont"/>
    <w:link w:val="Title"/>
    <w:uiPriority w:val="10"/>
    <w:rsid w:val="00FC1C11"/>
    <w:rPr>
      <w:rFonts w:ascii="Arial" w:eastAsia="Times New Roman" w:hAnsi="Arial" w:cs="Times New Roman"/>
      <w:b/>
      <w:color w:val="008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E12F03"/>
    <w:pPr>
      <w:numPr>
        <w:ilvl w:val="1"/>
      </w:numPr>
    </w:pPr>
    <w:rPr>
      <w:rFonts w:eastAsia="Times New Roman"/>
      <w:b/>
      <w:iCs/>
      <w:color w:val="008000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2F03"/>
    <w:rPr>
      <w:rFonts w:eastAsia="Times New Roman" w:cs="Times New Roman"/>
      <w:b/>
      <w:iCs/>
      <w:color w:val="008000"/>
      <w:spacing w:val="1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A7B71"/>
    <w:rPr>
      <w:rFonts w:ascii="Cambria" w:eastAsia="Times New Roman" w:hAnsi="Cambria" w:cs="Times New Roman"/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1A7B71"/>
    <w:pPr>
      <w:spacing w:before="480" w:after="0" w:line="276" w:lineRule="auto"/>
      <w:outlineLvl w:val="9"/>
    </w:pPr>
    <w:rPr>
      <w:rFonts w:ascii="Cambria" w:hAnsi="Cambria"/>
      <w:color w:val="365F91"/>
    </w:rPr>
  </w:style>
  <w:style w:type="paragraph" w:styleId="TOC4">
    <w:name w:val="toc 4"/>
    <w:basedOn w:val="Normal"/>
    <w:next w:val="Normal"/>
    <w:autoRedefine/>
    <w:uiPriority w:val="39"/>
    <w:unhideWhenUsed/>
    <w:rsid w:val="001A7B71"/>
    <w:pPr>
      <w:spacing w:after="100"/>
    </w:pPr>
  </w:style>
  <w:style w:type="table" w:customStyle="1" w:styleId="LightShading-Accent11">
    <w:name w:val="Light Shading - Accent 11"/>
    <w:basedOn w:val="TableNormal"/>
    <w:uiPriority w:val="60"/>
    <w:rsid w:val="0055515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PlaceholderText">
    <w:name w:val="Placeholder Text"/>
    <w:basedOn w:val="DefaultParagraphFont"/>
    <w:uiPriority w:val="99"/>
    <w:semiHidden/>
    <w:rsid w:val="001301DB"/>
    <w:rPr>
      <w:color w:val="808080"/>
    </w:rPr>
  </w:style>
  <w:style w:type="paragraph" w:customStyle="1" w:styleId="Titleofdocument">
    <w:name w:val="Title of document"/>
    <w:basedOn w:val="Normal"/>
    <w:next w:val="Normal"/>
    <w:rsid w:val="001301DB"/>
    <w:pPr>
      <w:spacing w:before="480" w:after="360" w:line="240" w:lineRule="auto"/>
      <w:jc w:val="center"/>
    </w:pPr>
    <w:rPr>
      <w:b/>
      <w:noProof/>
      <w:color w:val="000000"/>
      <w:sz w:val="28"/>
      <w:szCs w:val="28"/>
    </w:rPr>
  </w:style>
  <w:style w:type="character" w:customStyle="1" w:styleId="Style1">
    <w:name w:val="Style1"/>
    <w:basedOn w:val="DefaultParagraphFont"/>
    <w:uiPriority w:val="1"/>
    <w:rsid w:val="00497D41"/>
    <w:rPr>
      <w:rFonts w:ascii="Tahoma" w:hAnsi="Tahoma"/>
      <w:b/>
      <w:sz w:val="28"/>
    </w:rPr>
  </w:style>
  <w:style w:type="character" w:customStyle="1" w:styleId="Style2">
    <w:name w:val="Style2"/>
    <w:basedOn w:val="DefaultParagraphFont"/>
    <w:uiPriority w:val="1"/>
    <w:rsid w:val="00497D41"/>
    <w:rPr>
      <w:rFonts w:ascii="Tahoma" w:hAnsi="Tahoma"/>
      <w:b/>
      <w:sz w:val="28"/>
    </w:rPr>
  </w:style>
  <w:style w:type="character" w:customStyle="1" w:styleId="Style3">
    <w:name w:val="Style3"/>
    <w:basedOn w:val="Style2"/>
    <w:uiPriority w:val="1"/>
    <w:rsid w:val="00E409B6"/>
    <w:rPr>
      <w:rFonts w:ascii="Tahoma" w:hAnsi="Tahoma"/>
      <w:b w:val="0"/>
      <w:sz w:val="20"/>
    </w:rPr>
  </w:style>
  <w:style w:type="character" w:customStyle="1" w:styleId="Style4">
    <w:name w:val="Style4"/>
    <w:basedOn w:val="Style3"/>
    <w:uiPriority w:val="1"/>
    <w:rsid w:val="00E409B6"/>
    <w:rPr>
      <w:rFonts w:ascii="Tahoma" w:hAnsi="Tahoma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1A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52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226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DD7A57"/>
  </w:style>
  <w:style w:type="paragraph" w:customStyle="1" w:styleId="paragraph">
    <w:name w:val="paragraph"/>
    <w:basedOn w:val="Normal"/>
    <w:rsid w:val="000E21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E2122"/>
  </w:style>
  <w:style w:type="character" w:customStyle="1" w:styleId="findhit">
    <w:name w:val="findhit"/>
    <w:basedOn w:val="DefaultParagraphFont"/>
    <w:rsid w:val="000E2122"/>
  </w:style>
  <w:style w:type="character" w:customStyle="1" w:styleId="eop">
    <w:name w:val="eop"/>
    <w:basedOn w:val="DefaultParagraphFont"/>
    <w:rsid w:val="000E2122"/>
  </w:style>
  <w:style w:type="character" w:customStyle="1" w:styleId="superscript">
    <w:name w:val="superscript"/>
    <w:basedOn w:val="DefaultParagraphFont"/>
    <w:rsid w:val="006E5A8F"/>
  </w:style>
  <w:style w:type="paragraph" w:styleId="FootnoteText">
    <w:name w:val="footnote text"/>
    <w:basedOn w:val="Normal"/>
    <w:link w:val="FootnoteTextChar"/>
    <w:uiPriority w:val="99"/>
    <w:semiHidden/>
    <w:unhideWhenUsed/>
    <w:rsid w:val="006E5A8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A8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E5A8F"/>
    <w:rPr>
      <w:vertAlign w:val="superscript"/>
    </w:rPr>
  </w:style>
  <w:style w:type="paragraph" w:styleId="Revision">
    <w:name w:val="Revision"/>
    <w:hidden/>
    <w:uiPriority w:val="99"/>
    <w:semiHidden/>
    <w:rsid w:val="0065061E"/>
    <w:rPr>
      <w:lang w:eastAsia="en-US"/>
    </w:rPr>
  </w:style>
  <w:style w:type="character" w:styleId="Mention">
    <w:name w:val="Mention"/>
    <w:basedOn w:val="DefaultParagraphFont"/>
    <w:uiPriority w:val="99"/>
    <w:unhideWhenUsed/>
    <w:rsid w:val="003D3539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2D3A41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634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35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32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7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9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8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9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68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2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0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7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73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0241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250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510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320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664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1836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013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222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145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306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281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714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1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6820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7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797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034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418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4509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-lex.europa.eu/legal-content/EN/TXT/?uri=uriserv%3AOJ.L_.2022.314.01.0001.01.ENG&amp;toc=OJ%3AL%3A2022%3A314%3A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3b3f6-a427-4a99-886e-da32c6de835d">
      <Value>3</Value>
      <Value>2</Value>
      <Value>1</Value>
      <Value>7</Value>
    </TaxCatchAll>
    <b489bfe21c7249aba6a1ae186fa4e51c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bed60e9a-f1b8-4691-a7e2-534f78067ff3</TermId>
        </TermInfo>
      </Terms>
    </b489bfe21c7249aba6a1ae186fa4e51c>
    <cbaf9fdaaf87475a8d0ae10d3e79318e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50127695-0d4f-4ac1-ab93-ebc716c3e584</TermId>
        </TermInfo>
      </Terms>
    </cbaf9fdaaf87475a8d0ae10d3e79318e>
    <ECMX_SUMMARY xmlns="4240f11c-4df2-4a37-9be1-bdf0d4dfc218" xsi:nil="true"/>
    <ECMX_ADDITIONALINFO xmlns="4240f11c-4df2-4a37-9be1-bdf0d4dfc218" xsi:nil="true"/>
    <ECMX_OWNER xmlns="fe73b3f6-a427-4a99-886e-da32c6de835d">
      <UserInfo>
        <DisplayName>Agoritsa Baka</DisplayName>
        <AccountId>63</AccountId>
        <AccountType/>
      </UserInfo>
    </ECMX_OWNER>
    <kf1264ba1b22407abef15b09c01e8cf0 xmlns="fe73b3f6-a427-4a99-886e-da32c6de835d">
      <Terms xmlns="http://schemas.microsoft.com/office/infopath/2007/PartnerControls"/>
    </kf1264ba1b22407abef15b09c01e8cf0>
    <o13d78bceb4b4178ab3c456bf4db706a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8f96f8ae-0cd4-4150-bc12-73d735ab7607</TermId>
        </TermInfo>
      </Terms>
    </o13d78bceb4b4178ab3c456bf4db706a>
    <ECMX_PUBLISHDATE xmlns="4240f11c-4df2-4a37-9be1-bdf0d4dfc218" xsi:nil="true"/>
    <ECMX_BUSINESSID xmlns="4240f11c-4df2-4a37-9be1-bdf0d4dfc218" xsi:nil="true"/>
    <c67668d6730c4bc2a26c654fc875ab99 xmlns="fe73b3f6-a427-4a99-886e-da32c6de835d">
      <Terms xmlns="http://schemas.microsoft.com/office/infopath/2007/PartnerControls"/>
    </c67668d6730c4bc2a26c654fc875ab99>
    <na274824997947589a1bfdfb0b645b50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ECDC</TermName>
          <TermId xmlns="http://schemas.microsoft.com/office/infopath/2007/PartnerControls">931345c4-86d9-4b39-a79a-5a8b0b90257f</TermId>
        </TermInfo>
      </Terms>
    </na274824997947589a1bfdfb0b645b50>
    <ECMX_OPERATIONALID xmlns="4240f11c-4df2-4a37-9be1-bdf0d4dfc218" xsi:nil="true"/>
    <TaxKeywordTaxHTField xmlns="ad844e80-7513-4d59-8106-40a8f6a315d3">
      <Terms xmlns="http://schemas.microsoft.com/office/infopath/2007/PartnerControls"/>
    </TaxKeywordTaxHTField>
    <_dlc_DocId xmlns="ad844e80-7513-4d59-8106-40a8f6a315d3">IORGEPRS-2019794879-31836</_dlc_DocId>
    <_dlc_DocIdUrl xmlns="ad844e80-7513-4d59-8106-40a8f6a315d3">
      <Url>https://ecdc365.sharepoint.com/teams/iorg_spr_epr/_layouts/15/DocIdRedir.aspx?ID=IORGEPRS-2019794879-31836</Url>
      <Description>IORGEPRS-2019794879-31836</Description>
    </_dlc_DocIdUrl>
    <_ip_UnifiedCompliancePolicyUIAction xmlns="http://schemas.microsoft.com/sharepoint/v3" xsi:nil="true"/>
    <_ip_UnifiedCompliancePolicyProperties xmlns="http://schemas.microsoft.com/sharepoint/v3" xsi:nil="true"/>
    <_Flow_SignoffStatus xmlns="61b2dfb6-d515-4b6e-b756-8e604010800b" xsi:nil="true"/>
    <Link xmlns="61b2dfb6-d515-4b6e-b756-8e604010800b">
      <Url xsi:nil="true"/>
      <Description xsi:nil="true"/>
    </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EE95EE7DB3A482488E68FA4A7091999F006B5CC7EE8324154AB4DF965BF0A35CA9" ma:contentTypeVersion="140" ma:contentTypeDescription="Create a new document." ma:contentTypeScope="" ma:versionID="17f1573fcb8da572fa9fa3c36f518485">
  <xsd:schema xmlns:xsd="http://www.w3.org/2001/XMLSchema" xmlns:xs="http://www.w3.org/2001/XMLSchema" xmlns:p="http://schemas.microsoft.com/office/2006/metadata/properties" xmlns:ns1="http://schemas.microsoft.com/sharepoint/v3" xmlns:ns2="4240f11c-4df2-4a37-9be1-bdf0d4dfc218" xmlns:ns3="fe73b3f6-a427-4a99-886e-da32c6de835d" xmlns:ns4="ad844e80-7513-4d59-8106-40a8f6a315d3" xmlns:ns5="61b2dfb6-d515-4b6e-b756-8e604010800b" targetNamespace="http://schemas.microsoft.com/office/2006/metadata/properties" ma:root="true" ma:fieldsID="6e6ea7637df0bf96bcacb5cc8322ff7d" ns1:_="" ns2:_="" ns3:_="" ns4:_="" ns5:_="">
    <xsd:import namespace="http://schemas.microsoft.com/sharepoint/v3"/>
    <xsd:import namespace="4240f11c-4df2-4a37-9be1-bdf0d4dfc218"/>
    <xsd:import namespace="fe73b3f6-a427-4a99-886e-da32c6de835d"/>
    <xsd:import namespace="ad844e80-7513-4d59-8106-40a8f6a315d3"/>
    <xsd:import namespace="61b2dfb6-d515-4b6e-b756-8e604010800b"/>
    <xsd:element name="properties">
      <xsd:complexType>
        <xsd:sequence>
          <xsd:element name="documentManagement">
            <xsd:complexType>
              <xsd:all>
                <xsd:element ref="ns2:ECMX_SUMMARY" minOccurs="0"/>
                <xsd:element ref="ns3:c67668d6730c4bc2a26c654fc875ab99" minOccurs="0"/>
                <xsd:element ref="ns3:TaxCatchAll" minOccurs="0"/>
                <xsd:element ref="ns3:TaxCatchAllLabel" minOccurs="0"/>
                <xsd:element ref="ns3:o13d78bceb4b4178ab3c456bf4db706a" minOccurs="0"/>
                <xsd:element ref="ns3:na274824997947589a1bfdfb0b645b50" minOccurs="0"/>
                <xsd:element ref="ns3:kf1264ba1b22407abef15b09c01e8cf0" minOccurs="0"/>
                <xsd:element ref="ns3:b489bfe21c7249aba6a1ae186fa4e51c" minOccurs="0"/>
                <xsd:element ref="ns3:cbaf9fdaaf87475a8d0ae10d3e79318e" minOccurs="0"/>
                <xsd:element ref="ns2:ECMX_PUBLISHDATE" minOccurs="0"/>
                <xsd:element ref="ns2:ECMX_BUSINESSID" minOccurs="0"/>
                <xsd:element ref="ns2:ECMX_OPERATIONALID" minOccurs="0"/>
                <xsd:element ref="ns2:ECMX_ADDITIONALINFO" minOccurs="0"/>
                <xsd:element ref="ns3:ECMX_OWNER" minOccurs="0"/>
                <xsd:element ref="ns4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  <xsd:element ref="ns1:_ip_UnifiedCompliancePolicyProperties" minOccurs="0"/>
                <xsd:element ref="ns1:_ip_UnifiedCompliancePolicyUIAction" minOccurs="0"/>
                <xsd:element ref="ns5:Link" minOccurs="0"/>
                <xsd:element ref="ns5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f11c-4df2-4a37-9be1-bdf0d4dfc218" elementFormDefault="qualified">
    <xsd:import namespace="http://schemas.microsoft.com/office/2006/documentManagement/types"/>
    <xsd:import namespace="http://schemas.microsoft.com/office/infopath/2007/PartnerControls"/>
    <xsd:element name="ECMX_SUMMARY" ma:index="8" nillable="true" ma:displayName="Summary" ma:description="Short and distinct description of the document" ma:internalName="ECMX_SUMMARY">
      <xsd:simpleType>
        <xsd:restriction base="dms:Note">
          <xsd:maxLength value="255"/>
        </xsd:restriction>
      </xsd:simpleType>
    </xsd:element>
    <xsd:element name="ECMX_PUBLISHDATE" ma:index="23" nillable="true" ma:displayName="Publish Date" ma:description="Enter the date of publication or finalisation of this document" ma:format="DateOnly" ma:internalName="ECMX_PUBLISHDATE">
      <xsd:simpleType>
        <xsd:restriction base="dms:DateTime"/>
      </xsd:simpleType>
    </xsd:element>
    <xsd:element name="ECMX_BUSINESSID" ma:index="24" nillable="true" ma:displayName="Business ID" ma:description="Enter the business identifier of the document such as ECDC/IP/25" ma:internalName="ECMX_BUSINESSID">
      <xsd:simpleType>
        <xsd:restriction base="dms:Text">
          <xsd:maxLength value="255"/>
        </xsd:restriction>
      </xsd:simpleType>
    </xsd:element>
    <xsd:element name="ECMX_OPERATIONALID" ma:index="25" nillable="true" ma:displayName="Operational ID" ma:description="Enter the operational or workflow identifier such as 104.2.2.1" ma:internalName="ECMX_OPERATIONALID">
      <xsd:simpleType>
        <xsd:restriction base="dms:Text">
          <xsd:maxLength value="255"/>
        </xsd:restriction>
      </xsd:simpleType>
    </xsd:element>
    <xsd:element name="ECMX_ADDITIONALINFO" ma:index="26" nillable="true" ma:displayName="Additional Info" ma:description="Provide any additional notes or information about the document" ma:internalName="ECMX_ADDITIONAL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3b3f6-a427-4a99-886e-da32c6de835d" elementFormDefault="qualified">
    <xsd:import namespace="http://schemas.microsoft.com/office/2006/documentManagement/types"/>
    <xsd:import namespace="http://schemas.microsoft.com/office/infopath/2007/PartnerControls"/>
    <xsd:element name="c67668d6730c4bc2a26c654fc875ab99" ma:index="9" nillable="true" ma:taxonomy="true" ma:internalName="c67668d6730c4bc2a26c654fc875ab99" ma:taxonomyFieldName="ECMX_CATEGORYLABEL" ma:displayName="Category Label" ma:default="164;#Preparedness and response|28539bda-3e26-41b1-8dcf-fcb003d6f854" ma:fieldId="{c67668d6-730c-4bc2-a26c-654fc875ab99}" ma:sspId="14c281f0-fdb2-43d6-8bd5-8268950107ba" ma:termSetId="c558570e-7e10-421a-aae8-97c91a67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5f70cf3-92b4-4464-97a2-76829e3c73bc}" ma:internalName="TaxCatchAll" ma:showField="CatchAllData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b5f70cf3-92b4-4464-97a2-76829e3c73bc}" ma:internalName="TaxCatchAllLabel" ma:readOnly="true" ma:showField="CatchAllDataLabel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13d78bceb4b4178ab3c456bf4db706a" ma:index="13" nillable="true" ma:taxonomy="true" ma:internalName="o13d78bceb4b4178ab3c456bf4db706a" ma:taxonomyFieldName="ECMX_DOCUMENTTYPE" ma:displayName="Document Type" ma:fieldId="{813d78bc-eb4b-4178-ab3c-456bf4db706a}" ma:sspId="14c281f0-fdb2-43d6-8bd5-8268950107ba" ma:termSetId="c389c416-3255-4b96-b67a-477bf9d78a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274824997947589a1bfdfb0b645b50" ma:index="15" nillable="true" ma:taxonomy="true" ma:internalName="na274824997947589a1bfdfb0b645b50" ma:taxonomyFieldName="ECMX_ENTITY" ma:displayName="Entity" ma:fieldId="{7a274824-9979-4758-9a1b-fdfb0b645b50}" ma:sspId="14c281f0-fdb2-43d6-8bd5-8268950107ba" ma:termSetId="642df4da-6b01-472d-8f33-07d3ed3a3a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1264ba1b22407abef15b09c01e8cf0" ma:index="17" nillable="true" ma:taxonomy="true" ma:internalName="kf1264ba1b22407abef15b09c01e8cf0" ma:taxonomyFieldName="ECMX_DISEASEPATHOGEN" ma:displayName="Disease/Pathogen" ma:fieldId="{4f1264ba-1b22-407a-bef1-5b09c01e8cf0}" ma:sspId="14c281f0-fdb2-43d6-8bd5-8268950107ba" ma:termSetId="0299f09b-7697-48da-88c2-893786836c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89bfe21c7249aba6a1ae186fa4e51c" ma:index="19" nillable="true" ma:taxonomy="true" ma:internalName="b489bfe21c7249aba6a1ae186fa4e51c" ma:taxonomyFieldName="ECMX_DOCUMENTSTATUS" ma:displayName="Document Status" ma:default="1;#Draft|bed60e9a-f1b8-4691-a7e2-534f78067ff3" ma:fieldId="{b489bfe2-1c72-49ab-a6a1-ae186fa4e51c}" ma:sspId="14c281f0-fdb2-43d6-8bd5-8268950107ba" ma:termSetId="142c0697-2f33-49ef-84e0-8a01165d7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af9fdaaf87475a8d0ae10d3e79318e" ma:index="21" nillable="true" ma:taxonomy="true" ma:internalName="cbaf9fdaaf87475a8d0ae10d3e79318e" ma:taxonomyFieldName="ECMX_LIFECYCLE" ma:displayName="Lifecycle" ma:default="2;#Active|50127695-0d4f-4ac1-ab93-ebc716c3e584" ma:fieldId="{cbaf9fda-af87-475a-8d0a-e10d3e79318e}" ma:sspId="14c281f0-fdb2-43d6-8bd5-8268950107ba" ma:termSetId="84fb9b37-c2b8-4969-9234-b37fe8170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MX_OWNER" ma:index="27" nillable="true" ma:displayName="Owner" ma:list="UserInfo" ma:SharePointGroup="0" ma:internalName="ECMX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4e80-7513-4d59-8106-40a8f6a315d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14c281f0-fdb2-43d6-8bd5-8268950107b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2dfb6-d515-4b6e-b756-8e604010800b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Link" ma:index="3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39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14c281f0-fdb2-43d6-8bd5-8268950107ba" ContentTypeId="0x010100EE95EE7DB3A482488E68FA4A7091999F" PreviousValue="false"/>
</file>

<file path=customXml/itemProps1.xml><?xml version="1.0" encoding="utf-8"?>
<ds:datastoreItem xmlns:ds="http://schemas.openxmlformats.org/officeDocument/2006/customXml" ds:itemID="{1B60A5D0-A356-4BA9-8541-ACD77B7F50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91B390-A1BC-428A-84BA-1D47E81BBA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60080-17A2-46A3-B560-417D53FA586B}">
  <ds:schemaRefs>
    <ds:schemaRef ds:uri="ad844e80-7513-4d59-8106-40a8f6a315d3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61b2dfb6-d515-4b6e-b756-8e604010800b"/>
    <ds:schemaRef ds:uri="fe73b3f6-a427-4a99-886e-da32c6de835d"/>
    <ds:schemaRef ds:uri="4240f11c-4df2-4a37-9be1-bdf0d4dfc21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7EF0682-DB33-4B4B-902B-E694A7424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40f11c-4df2-4a37-9be1-bdf0d4dfc218"/>
    <ds:schemaRef ds:uri="fe73b3f6-a427-4a99-886e-da32c6de835d"/>
    <ds:schemaRef ds:uri="ad844e80-7513-4d59-8106-40a8f6a315d3"/>
    <ds:schemaRef ds:uri="61b2dfb6-d515-4b6e-b756-8e6040108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8E131E-940D-4CA8-8531-BC572D8C42D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BBC3D6D-7406-4787-9500-3F80FD00F15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e1ae1734-edf5-47c2-b34c-0d487d4ec322}" enabled="1" method="Privilege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Forum Meeting</vt:lpstr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Forum Meeting</dc:title>
  <dc:subject/>
  <dc:creator>Agoritsa Baka</dc:creator>
  <cp:keywords/>
  <cp:lastModifiedBy>Orla Condell</cp:lastModifiedBy>
  <cp:revision>23</cp:revision>
  <cp:lastPrinted>2024-11-28T09:34:00Z</cp:lastPrinted>
  <dcterms:created xsi:type="dcterms:W3CDTF">2025-12-08T10:38:00Z</dcterms:created>
  <dcterms:modified xsi:type="dcterms:W3CDTF">2025-12-09T14:27:00Z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0x010100EE95EE7DB3A482488E68FA4A7091999F006B5CC7EE8324154AB4DF965BF0A35CA9</vt:lpwstr>
  </property>
  <property fmtid="{D5CDD505-2E9C-101B-9397-08002B2CF9AE}" pid="3" name="_dlc_DocId">
    <vt:lpwstr>DOI1000-11-405</vt:lpwstr>
  </property>
  <property fmtid="{D5CDD505-2E9C-101B-9397-08002B2CF9AE}" pid="4" name="_dlc_DocIdUrl">
    <vt:lpwstr>http://dms.ecdcnet.europa.eu/_layouts/15/DocIdRedir.aspx?ID=DOI1000-11-405, DOI1000-11-405</vt:lpwstr>
  </property>
  <property fmtid="{D5CDD505-2E9C-101B-9397-08002B2CF9AE}" pid="5" name="TaxKeyword">
    <vt:lpwstr/>
  </property>
  <property fmtid="{D5CDD505-2E9C-101B-9397-08002B2CF9AE}" pid="6" name="ECDC_Subject_does">
    <vt:lpwstr/>
  </property>
  <property fmtid="{D5CDD505-2E9C-101B-9397-08002B2CF9AE}" pid="7" name="DMS Product">
    <vt:lpwstr/>
  </property>
  <property fmtid="{D5CDD505-2E9C-101B-9397-08002B2CF9AE}" pid="8" name="ECDC_Target_audience">
    <vt:lpwstr/>
  </property>
  <property fmtid="{D5CDD505-2E9C-101B-9397-08002B2CF9AE}" pid="9" name="ECDC_DMS_Country">
    <vt:lpwstr/>
  </property>
  <property fmtid="{D5CDD505-2E9C-101B-9397-08002B2CF9AE}" pid="10" name="ECDC_DMS_MIS_Activity_code">
    <vt:lpwstr/>
  </property>
  <property fmtid="{D5CDD505-2E9C-101B-9397-08002B2CF9AE}" pid="11" name="ECDC_DMS_Organigramme">
    <vt:lpwstr>140;#Director's Office|c2ebf6d3-31d4-4780-87b1-7a404fb93289</vt:lpwstr>
  </property>
  <property fmtid="{D5CDD505-2E9C-101B-9397-08002B2CF9AE}" pid="12" name="Meeting Code">
    <vt:lpwstr/>
  </property>
  <property fmtid="{D5CDD505-2E9C-101B-9397-08002B2CF9AE}" pid="13" name="ECDC_Subject_who">
    <vt:lpwstr/>
  </property>
  <property fmtid="{D5CDD505-2E9C-101B-9397-08002B2CF9AE}" pid="14" name="ECDC_DMS_Project">
    <vt:lpwstr/>
  </property>
  <property fmtid="{D5CDD505-2E9C-101B-9397-08002B2CF9AE}" pid="15" name="ECDC_Subject_what">
    <vt:lpwstr>548;#Not specified|2276e355-7eb5-40ab-ae41-bf2f7867134d</vt:lpwstr>
  </property>
  <property fmtid="{D5CDD505-2E9C-101B-9397-08002B2CF9AE}" pid="16" name="ECDC_DMS_Corporate_Governance_Document_Type">
    <vt:lpwstr>600;#Not specified|8e356a18-7e64-4bef-af58-97bf1595ed82</vt:lpwstr>
  </property>
  <property fmtid="{D5CDD505-2E9C-101B-9397-08002B2CF9AE}" pid="17" name="Order">
    <vt:r8>39100</vt:r8>
  </property>
  <property fmtid="{D5CDD505-2E9C-101B-9397-08002B2CF9AE}" pid="18" name="ECDC_DMS_RestrictedAccess">
    <vt:lpwstr/>
  </property>
  <property fmtid="{D5CDD505-2E9C-101B-9397-08002B2CF9AE}" pid="19" name="ECDC_DMS_Is_Public">
    <vt:bool>false</vt:bool>
  </property>
  <property fmtid="{D5CDD505-2E9C-101B-9397-08002B2CF9AE}" pid="20" name="ECDC_DMS_Corporate_Governance_Document_Type0">
    <vt:lpwstr>Not specified|8e356a18-7e64-4bef-af58-97bf1595ed82</vt:lpwstr>
  </property>
  <property fmtid="{D5CDD505-2E9C-101B-9397-08002B2CF9AE}" pid="21" name="ECDC_Description">
    <vt:lpwstr>Advisory Forum Meeting Minutes and Agenda</vt:lpwstr>
  </property>
  <property fmtid="{D5CDD505-2E9C-101B-9397-08002B2CF9AE}" pid="22" name="m4f2abd528a9430bb1514981700fe204">
    <vt:lpwstr>Director's Office|c2ebf6d3-31d4-4780-87b1-7a404fb93289</vt:lpwstr>
  </property>
  <property fmtid="{D5CDD505-2E9C-101B-9397-08002B2CF9AE}" pid="23" name="ECDC_DMS_Previous_Creation_Date">
    <vt:filetime>2016-03-13T18:07:47Z</vt:filetime>
  </property>
  <property fmtid="{D5CDD505-2E9C-101B-9397-08002B2CF9AE}" pid="24" name="ECDC_DMS_Author">
    <vt:lpwstr/>
  </property>
  <property fmtid="{D5CDD505-2E9C-101B-9397-08002B2CF9AE}" pid="25" name="ECDC_Subject_whatTaxHTField0">
    <vt:lpwstr>Not specified|2276e355-7eb5-40ab-ae41-bf2f7867134d</vt:lpwstr>
  </property>
  <property fmtid="{D5CDD505-2E9C-101B-9397-08002B2CF9AE}" pid="26" name="edrm_document_type">
    <vt:lpwstr>2;#Not specified|581b895d-77e9-46ec-8c5e-850161f4a515</vt:lpwstr>
  </property>
  <property fmtid="{D5CDD505-2E9C-101B-9397-08002B2CF9AE}" pid="27" name="edrm_function">
    <vt:lpwstr>4;#Not specified|92bcb685-885a-40ff-9744-3825164b3c86</vt:lpwstr>
  </property>
  <property fmtid="{D5CDD505-2E9C-101B-9397-08002B2CF9AE}" pid="28" name="edrm_disease">
    <vt:lpwstr/>
  </property>
  <property fmtid="{D5CDD505-2E9C-101B-9397-08002B2CF9AE}" pid="29" name="edrm_language">
    <vt:lpwstr/>
  </property>
  <property fmtid="{D5CDD505-2E9C-101B-9397-08002B2CF9AE}" pid="30" name="edrm_institution">
    <vt:lpwstr/>
  </property>
  <property fmtid="{D5CDD505-2E9C-101B-9397-08002B2CF9AE}" pid="31" name="edrm_entity">
    <vt:lpwstr/>
  </property>
  <property fmtid="{D5CDD505-2E9C-101B-9397-08002B2CF9AE}" pid="32" name="edrm_spatial">
    <vt:lpwstr/>
  </property>
  <property fmtid="{D5CDD505-2E9C-101B-9397-08002B2CF9AE}" pid="33" name="edrm_status">
    <vt:lpwstr>1;#Draft|210dfa89-0dc2-4261-944c-0ccc26c12bbd</vt:lpwstr>
  </property>
  <property fmtid="{D5CDD505-2E9C-101B-9397-08002B2CF9AE}" pid="34" name="edrm_security">
    <vt:lpwstr>7;#Restricted:Internal|caa52167-d17e-46dd-9322-12d83d57eefa</vt:lpwstr>
  </property>
  <property fmtid="{D5CDD505-2E9C-101B-9397-08002B2CF9AE}" pid="35" name="ECMX_ENTITY">
    <vt:lpwstr>3;#ECDC|931345c4-86d9-4b39-a79a-5a8b0b90257f</vt:lpwstr>
  </property>
  <property fmtid="{D5CDD505-2E9C-101B-9397-08002B2CF9AE}" pid="36" name="ECMX_LIFECYCLE">
    <vt:lpwstr>2;#Active|50127695-0d4f-4ac1-ab93-ebc716c3e584</vt:lpwstr>
  </property>
  <property fmtid="{D5CDD505-2E9C-101B-9397-08002B2CF9AE}" pid="37" name="ECMX_DOCUMENTTYPE">
    <vt:lpwstr>7;#Not specified|8f96f8ae-0cd4-4150-bc12-73d735ab7607</vt:lpwstr>
  </property>
  <property fmtid="{D5CDD505-2E9C-101B-9397-08002B2CF9AE}" pid="38" name="_ExtendedDescription">
    <vt:lpwstr/>
  </property>
  <property fmtid="{D5CDD505-2E9C-101B-9397-08002B2CF9AE}" pid="39" name="ECMX_CATEGORYLABEL">
    <vt:lpwstr/>
  </property>
  <property fmtid="{D5CDD505-2E9C-101B-9397-08002B2CF9AE}" pid="40" name="ECMX_DOCUMENTSTATUS">
    <vt:lpwstr>1;#Draft|bed60e9a-f1b8-4691-a7e2-534f78067ff3</vt:lpwstr>
  </property>
  <property fmtid="{D5CDD505-2E9C-101B-9397-08002B2CF9AE}" pid="41" name="ECMX_DISEASEPATHOGEN">
    <vt:lpwstr/>
  </property>
  <property fmtid="{D5CDD505-2E9C-101B-9397-08002B2CF9AE}" pid="42" name="ClassificationContentMarkingHeaderShapeIds">
    <vt:lpwstr>1,3,4,6</vt:lpwstr>
  </property>
  <property fmtid="{D5CDD505-2E9C-101B-9397-08002B2CF9AE}" pid="43" name="ClassificationContentMarkingHeaderFontProps">
    <vt:lpwstr>#000000,10,Calibri</vt:lpwstr>
  </property>
  <property fmtid="{D5CDD505-2E9C-101B-9397-08002B2CF9AE}" pid="44" name="ClassificationContentMarkingHeaderText">
    <vt:lpwstr>ECDC NORMAL</vt:lpwstr>
  </property>
  <property fmtid="{D5CDD505-2E9C-101B-9397-08002B2CF9AE}" pid="45" name="MediaServiceImageTags">
    <vt:lpwstr/>
  </property>
  <property fmtid="{D5CDD505-2E9C-101B-9397-08002B2CF9AE}" pid="46" name="lcf76f155ced4ddcb4097134ff3c332f">
    <vt:lpwstr/>
  </property>
  <property fmtid="{D5CDD505-2E9C-101B-9397-08002B2CF9AE}" pid="47" name="SharedWithUsers">
    <vt:lpwstr>98;#Ettore Severi;#433;#Adriana Romani;#103;#Orla Condell;#90;#Thomas Hofmann;#53;#Bruno Ciancio</vt:lpwstr>
  </property>
  <property fmtid="{D5CDD505-2E9C-101B-9397-08002B2CF9AE}" pid="48" name="_dlc_DocIdItemGuid">
    <vt:lpwstr>3166eb56-d520-49bb-b4df-213e45843a96</vt:lpwstr>
  </property>
</Properties>
</file>